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C3" w:rsidRPr="004412C3" w:rsidRDefault="004412C3" w:rsidP="004412C3">
      <w:pPr>
        <w:spacing w:after="160" w:line="259" w:lineRule="auto"/>
        <w:rPr>
          <w:rFonts w:ascii="Calibri" w:eastAsia="Calibri" w:hAnsi="Calibri" w:cs="Times New Roman"/>
          <w:b/>
          <w:sz w:val="24"/>
          <w:szCs w:val="24"/>
        </w:rPr>
      </w:pPr>
      <w:bookmarkStart w:id="0" w:name="_GoBack"/>
      <w:bookmarkEnd w:id="0"/>
      <w:r w:rsidRPr="004412C3">
        <w:rPr>
          <w:rFonts w:ascii="Calibri" w:eastAsia="Calibri" w:hAnsi="Calibri" w:cs="Times New Roman"/>
          <w:b/>
          <w:sz w:val="24"/>
          <w:szCs w:val="24"/>
        </w:rPr>
        <w:t>FOR IMMEDIATE RELEASE</w:t>
      </w:r>
    </w:p>
    <w:p w:rsidR="004412C3" w:rsidRDefault="004412C3" w:rsidP="004412C3">
      <w:pPr>
        <w:spacing w:after="0" w:line="240" w:lineRule="auto"/>
        <w:rPr>
          <w:rFonts w:ascii="Calibri" w:eastAsia="Calibri" w:hAnsi="Calibri" w:cs="Times New Roman"/>
          <w:color w:val="0563C1"/>
          <w:sz w:val="24"/>
          <w:szCs w:val="24"/>
          <w:u w:val="single"/>
        </w:rPr>
      </w:pPr>
      <w:r w:rsidRPr="004412C3">
        <w:rPr>
          <w:rFonts w:ascii="Calibri" w:eastAsia="Calibri" w:hAnsi="Calibri" w:cs="Times New Roman"/>
          <w:b/>
          <w:sz w:val="24"/>
          <w:szCs w:val="24"/>
        </w:rPr>
        <w:t>CONTACT</w:t>
      </w:r>
      <w:r w:rsidRPr="004412C3">
        <w:rPr>
          <w:rFonts w:ascii="Calibri" w:eastAsia="Calibri" w:hAnsi="Calibri" w:cs="Times New Roman"/>
          <w:sz w:val="24"/>
          <w:szCs w:val="24"/>
        </w:rPr>
        <w:t xml:space="preserve">:   </w:t>
      </w:r>
      <w:r>
        <w:rPr>
          <w:rFonts w:ascii="Calibri" w:eastAsia="Calibri" w:hAnsi="Calibri" w:cs="Times New Roman"/>
          <w:sz w:val="24"/>
          <w:szCs w:val="24"/>
        </w:rPr>
        <w:t>Jim Mellor</w:t>
      </w:r>
      <w:r w:rsidRPr="004412C3">
        <w:rPr>
          <w:rFonts w:ascii="Calibri" w:eastAsia="Calibri" w:hAnsi="Calibri" w:cs="Times New Roman"/>
          <w:sz w:val="24"/>
          <w:szCs w:val="24"/>
        </w:rPr>
        <w:t>, 303.</w:t>
      </w:r>
      <w:r>
        <w:rPr>
          <w:rFonts w:ascii="Calibri" w:eastAsia="Calibri" w:hAnsi="Calibri" w:cs="Times New Roman"/>
          <w:sz w:val="24"/>
          <w:szCs w:val="24"/>
        </w:rPr>
        <w:t>986.4555</w:t>
      </w:r>
      <w:r w:rsidRPr="004412C3">
        <w:rPr>
          <w:rFonts w:ascii="Calibri" w:eastAsia="Calibri" w:hAnsi="Calibri" w:cs="Times New Roman"/>
          <w:sz w:val="24"/>
          <w:szCs w:val="24"/>
        </w:rPr>
        <w:t xml:space="preserve">; </w:t>
      </w:r>
      <w:hyperlink r:id="rId6" w:history="1">
        <w:r w:rsidRPr="00847BCB">
          <w:rPr>
            <w:rStyle w:val="Hyperlink"/>
            <w:rFonts w:ascii="Calibri" w:eastAsia="Calibri" w:hAnsi="Calibri" w:cs="Times New Roman"/>
            <w:sz w:val="24"/>
            <w:szCs w:val="24"/>
          </w:rPr>
          <w:t>jim.mellor@pinkardcc.com</w:t>
        </w:r>
      </w:hyperlink>
    </w:p>
    <w:p w:rsidR="004412C3" w:rsidRDefault="004412C3" w:rsidP="004412C3">
      <w:pPr>
        <w:spacing w:after="0" w:line="240" w:lineRule="auto"/>
        <w:rPr>
          <w:rFonts w:ascii="Calibri" w:eastAsia="Calibri" w:hAnsi="Calibri" w:cs="Times New Roman"/>
          <w:sz w:val="24"/>
          <w:szCs w:val="24"/>
        </w:rPr>
      </w:pPr>
    </w:p>
    <w:p w:rsidR="004412C3" w:rsidRPr="004412C3" w:rsidRDefault="004412C3" w:rsidP="004412C3">
      <w:pPr>
        <w:spacing w:after="0" w:line="240" w:lineRule="auto"/>
        <w:rPr>
          <w:rFonts w:ascii="Calibri" w:eastAsia="Calibri" w:hAnsi="Calibri" w:cs="Times New Roman"/>
          <w:sz w:val="24"/>
          <w:szCs w:val="24"/>
        </w:rPr>
      </w:pPr>
    </w:p>
    <w:p w:rsidR="00427F54" w:rsidRDefault="00427F54" w:rsidP="00427F54">
      <w:pPr>
        <w:jc w:val="center"/>
        <w:rPr>
          <w:b/>
          <w:smallCaps/>
          <w:sz w:val="32"/>
          <w:szCs w:val="32"/>
        </w:rPr>
      </w:pPr>
      <w:r w:rsidRPr="00427F54">
        <w:rPr>
          <w:b/>
          <w:smallCaps/>
          <w:sz w:val="32"/>
          <w:szCs w:val="32"/>
        </w:rPr>
        <w:t xml:space="preserve">Pinkard Construction Underway on </w:t>
      </w:r>
      <w:r w:rsidR="00CE45BD">
        <w:rPr>
          <w:b/>
          <w:smallCaps/>
          <w:sz w:val="32"/>
          <w:szCs w:val="32"/>
        </w:rPr>
        <w:t xml:space="preserve">DHA VIDA at </w:t>
      </w:r>
      <w:proofErr w:type="spellStart"/>
      <w:r w:rsidR="00CE45BD">
        <w:rPr>
          <w:b/>
          <w:smallCaps/>
          <w:sz w:val="32"/>
          <w:szCs w:val="32"/>
        </w:rPr>
        <w:t>Sloans</w:t>
      </w:r>
      <w:proofErr w:type="spellEnd"/>
      <w:r w:rsidR="00CE45BD">
        <w:rPr>
          <w:b/>
          <w:smallCaps/>
          <w:sz w:val="32"/>
          <w:szCs w:val="32"/>
        </w:rPr>
        <w:t xml:space="preserve"> Lake</w:t>
      </w:r>
    </w:p>
    <w:p w:rsidR="003D043D" w:rsidRPr="003D043D" w:rsidRDefault="00427F54" w:rsidP="003D043D">
      <w:pPr>
        <w:rPr>
          <w:rFonts w:ascii="Calibri" w:eastAsia="Calibri" w:hAnsi="Calibri" w:cs="Times New Roman"/>
          <w:sz w:val="24"/>
          <w:szCs w:val="24"/>
        </w:rPr>
      </w:pPr>
      <w:r>
        <w:rPr>
          <w:rFonts w:ascii="Calibri" w:eastAsia="Calibri" w:hAnsi="Calibri" w:cs="Times New Roman"/>
          <w:b/>
          <w:sz w:val="24"/>
          <w:szCs w:val="24"/>
        </w:rPr>
        <w:t>DENVER</w:t>
      </w:r>
      <w:r w:rsidR="004412C3" w:rsidRPr="004412C3">
        <w:rPr>
          <w:rFonts w:ascii="Calibri" w:eastAsia="Calibri" w:hAnsi="Calibri" w:cs="Times New Roman"/>
          <w:b/>
          <w:sz w:val="24"/>
          <w:szCs w:val="24"/>
        </w:rPr>
        <w:t xml:space="preserve">, </w:t>
      </w:r>
      <w:proofErr w:type="gramStart"/>
      <w:r w:rsidR="004412C3" w:rsidRPr="004412C3">
        <w:rPr>
          <w:rFonts w:ascii="Calibri" w:eastAsia="Calibri" w:hAnsi="Calibri" w:cs="Times New Roman"/>
          <w:b/>
          <w:sz w:val="24"/>
          <w:szCs w:val="24"/>
        </w:rPr>
        <w:t>CO</w:t>
      </w:r>
      <w:r>
        <w:rPr>
          <w:rFonts w:ascii="Calibri" w:eastAsia="Calibri" w:hAnsi="Calibri" w:cs="Times New Roman"/>
          <w:sz w:val="24"/>
          <w:szCs w:val="24"/>
        </w:rPr>
        <w:t xml:space="preserve"> </w:t>
      </w:r>
      <w:r w:rsidR="00E17560">
        <w:rPr>
          <w:rFonts w:ascii="Calibri" w:eastAsia="Calibri" w:hAnsi="Calibri" w:cs="Times New Roman"/>
          <w:sz w:val="24"/>
          <w:szCs w:val="24"/>
        </w:rPr>
        <w:t xml:space="preserve"> </w:t>
      </w:r>
      <w:r w:rsidRPr="00427F54">
        <w:rPr>
          <w:rFonts w:ascii="Calibri" w:eastAsia="Calibri" w:hAnsi="Calibri" w:cs="Times New Roman"/>
          <w:sz w:val="24"/>
          <w:szCs w:val="24"/>
        </w:rPr>
        <w:t>–</w:t>
      </w:r>
      <w:proofErr w:type="gramEnd"/>
      <w:r w:rsidRPr="00427F54">
        <w:rPr>
          <w:rFonts w:ascii="Calibri" w:eastAsia="Calibri" w:hAnsi="Calibri" w:cs="Times New Roman"/>
          <w:sz w:val="24"/>
          <w:szCs w:val="24"/>
        </w:rPr>
        <w:t xml:space="preserve"> Pinkard Construction Company is currently underway</w:t>
      </w:r>
      <w:r w:rsidR="003D043D">
        <w:rPr>
          <w:rFonts w:ascii="Calibri" w:eastAsia="Calibri" w:hAnsi="Calibri" w:cs="Times New Roman"/>
          <w:sz w:val="24"/>
          <w:szCs w:val="24"/>
        </w:rPr>
        <w:t xml:space="preserve"> on</w:t>
      </w:r>
      <w:r w:rsidRPr="00427F54">
        <w:rPr>
          <w:rFonts w:ascii="Calibri" w:eastAsia="Calibri" w:hAnsi="Calibri" w:cs="Times New Roman"/>
          <w:sz w:val="24"/>
          <w:szCs w:val="24"/>
        </w:rPr>
        <w:t xml:space="preserve"> </w:t>
      </w:r>
      <w:r w:rsidR="003D043D" w:rsidRPr="003D043D">
        <w:rPr>
          <w:rFonts w:ascii="Calibri" w:eastAsia="Calibri" w:hAnsi="Calibri" w:cs="Times New Roman"/>
          <w:sz w:val="24"/>
          <w:szCs w:val="24"/>
        </w:rPr>
        <w:t xml:space="preserve">Denver Housing </w:t>
      </w:r>
      <w:r w:rsidR="003D043D">
        <w:rPr>
          <w:rFonts w:ascii="Calibri" w:eastAsia="Calibri" w:hAnsi="Calibri" w:cs="Times New Roman"/>
          <w:sz w:val="24"/>
          <w:szCs w:val="24"/>
        </w:rPr>
        <w:t>Authority’s new ground-up mixed-</w:t>
      </w:r>
      <w:r w:rsidR="003D043D" w:rsidRPr="003D043D">
        <w:rPr>
          <w:rFonts w:ascii="Calibri" w:eastAsia="Calibri" w:hAnsi="Calibri" w:cs="Times New Roman"/>
          <w:sz w:val="24"/>
          <w:szCs w:val="24"/>
        </w:rPr>
        <w:t>use senior housing development on W</w:t>
      </w:r>
      <w:r w:rsidR="003D043D">
        <w:rPr>
          <w:rFonts w:ascii="Calibri" w:eastAsia="Calibri" w:hAnsi="Calibri" w:cs="Times New Roman"/>
          <w:sz w:val="24"/>
          <w:szCs w:val="24"/>
        </w:rPr>
        <w:t>est</w:t>
      </w:r>
      <w:r w:rsidR="003D043D" w:rsidRPr="003D043D">
        <w:rPr>
          <w:rFonts w:ascii="Calibri" w:eastAsia="Calibri" w:hAnsi="Calibri" w:cs="Times New Roman"/>
          <w:sz w:val="24"/>
          <w:szCs w:val="24"/>
        </w:rPr>
        <w:t xml:space="preserve"> Colfax </w:t>
      </w:r>
      <w:r w:rsidR="003D043D">
        <w:rPr>
          <w:rFonts w:ascii="Calibri" w:eastAsia="Calibri" w:hAnsi="Calibri" w:cs="Times New Roman"/>
          <w:sz w:val="24"/>
          <w:szCs w:val="24"/>
        </w:rPr>
        <w:t xml:space="preserve">Avenue </w:t>
      </w:r>
      <w:r w:rsidR="003D043D" w:rsidRPr="003D043D">
        <w:rPr>
          <w:rFonts w:ascii="Calibri" w:eastAsia="Calibri" w:hAnsi="Calibri" w:cs="Times New Roman"/>
          <w:sz w:val="24"/>
          <w:szCs w:val="24"/>
        </w:rPr>
        <w:t>between Perry St</w:t>
      </w:r>
      <w:r w:rsidR="003D043D">
        <w:rPr>
          <w:rFonts w:ascii="Calibri" w:eastAsia="Calibri" w:hAnsi="Calibri" w:cs="Times New Roman"/>
          <w:sz w:val="24"/>
          <w:szCs w:val="24"/>
        </w:rPr>
        <w:t>reet a</w:t>
      </w:r>
      <w:r w:rsidR="003D043D" w:rsidRPr="003D043D">
        <w:rPr>
          <w:rFonts w:ascii="Calibri" w:eastAsia="Calibri" w:hAnsi="Calibri" w:cs="Times New Roman"/>
          <w:sz w:val="24"/>
          <w:szCs w:val="24"/>
        </w:rPr>
        <w:t>nd N</w:t>
      </w:r>
      <w:r w:rsidR="003D043D">
        <w:rPr>
          <w:rFonts w:ascii="Calibri" w:eastAsia="Calibri" w:hAnsi="Calibri" w:cs="Times New Roman"/>
          <w:sz w:val="24"/>
          <w:szCs w:val="24"/>
        </w:rPr>
        <w:t>orth</w:t>
      </w:r>
      <w:r w:rsidR="003D043D" w:rsidRPr="003D043D">
        <w:rPr>
          <w:rFonts w:ascii="Calibri" w:eastAsia="Calibri" w:hAnsi="Calibri" w:cs="Times New Roman"/>
          <w:sz w:val="24"/>
          <w:szCs w:val="24"/>
        </w:rPr>
        <w:t xml:space="preserve"> Quitman St</w:t>
      </w:r>
      <w:r w:rsidR="003D043D">
        <w:rPr>
          <w:rFonts w:ascii="Calibri" w:eastAsia="Calibri" w:hAnsi="Calibri" w:cs="Times New Roman"/>
          <w:sz w:val="24"/>
          <w:szCs w:val="24"/>
        </w:rPr>
        <w:t xml:space="preserve">reet near </w:t>
      </w:r>
      <w:proofErr w:type="spellStart"/>
      <w:r w:rsidR="003D043D">
        <w:rPr>
          <w:rFonts w:ascii="Calibri" w:eastAsia="Calibri" w:hAnsi="Calibri" w:cs="Times New Roman"/>
          <w:sz w:val="24"/>
          <w:szCs w:val="24"/>
        </w:rPr>
        <w:t>Sloans</w:t>
      </w:r>
      <w:proofErr w:type="spellEnd"/>
      <w:r w:rsidR="003D043D">
        <w:rPr>
          <w:rFonts w:ascii="Calibri" w:eastAsia="Calibri" w:hAnsi="Calibri" w:cs="Times New Roman"/>
          <w:sz w:val="24"/>
          <w:szCs w:val="24"/>
        </w:rPr>
        <w:t xml:space="preserve"> Lake. The development</w:t>
      </w:r>
      <w:r w:rsidR="003D043D" w:rsidRPr="003D043D">
        <w:rPr>
          <w:rFonts w:ascii="Calibri" w:eastAsia="Calibri" w:hAnsi="Calibri" w:cs="Times New Roman"/>
          <w:sz w:val="24"/>
          <w:szCs w:val="24"/>
        </w:rPr>
        <w:t xml:space="preserve"> will include 176 units of senior housing, a health clinic, and an adult day center</w:t>
      </w:r>
      <w:r w:rsidRPr="003D043D">
        <w:rPr>
          <w:rFonts w:ascii="Calibri" w:eastAsia="Calibri" w:hAnsi="Calibri" w:cs="Times New Roman"/>
          <w:sz w:val="24"/>
          <w:szCs w:val="24"/>
        </w:rPr>
        <w:t>.</w:t>
      </w:r>
      <w:r w:rsidRPr="00427F54">
        <w:rPr>
          <w:rFonts w:ascii="Calibri" w:eastAsia="Calibri" w:hAnsi="Calibri" w:cs="Times New Roman"/>
          <w:sz w:val="24"/>
          <w:szCs w:val="24"/>
        </w:rPr>
        <w:t xml:space="preserve"> </w:t>
      </w:r>
    </w:p>
    <w:p w:rsidR="003D043D" w:rsidRPr="003D043D" w:rsidRDefault="003D043D" w:rsidP="003D043D">
      <w:pPr>
        <w:rPr>
          <w:rFonts w:ascii="Calibri" w:eastAsia="Calibri" w:hAnsi="Calibri" w:cs="Times New Roman"/>
          <w:sz w:val="24"/>
          <w:szCs w:val="24"/>
        </w:rPr>
      </w:pPr>
      <w:r w:rsidRPr="003D043D">
        <w:rPr>
          <w:rFonts w:ascii="Calibri" w:eastAsia="Calibri" w:hAnsi="Calibri" w:cs="Times New Roman"/>
          <w:sz w:val="24"/>
          <w:szCs w:val="24"/>
        </w:rPr>
        <w:t>V</w:t>
      </w:r>
      <w:r w:rsidR="00044786">
        <w:rPr>
          <w:rFonts w:ascii="Calibri" w:eastAsia="Calibri" w:hAnsi="Calibri" w:cs="Times New Roman"/>
          <w:sz w:val="24"/>
          <w:szCs w:val="24"/>
        </w:rPr>
        <w:t>IDA</w:t>
      </w:r>
      <w:r>
        <w:rPr>
          <w:rFonts w:ascii="Calibri" w:eastAsia="Calibri" w:hAnsi="Calibri" w:cs="Times New Roman"/>
          <w:sz w:val="24"/>
          <w:szCs w:val="24"/>
        </w:rPr>
        <w:t xml:space="preserve"> </w:t>
      </w:r>
      <w:r w:rsidRPr="003D043D">
        <w:rPr>
          <w:rFonts w:ascii="Calibri" w:eastAsia="Calibri" w:hAnsi="Calibri" w:cs="Times New Roman"/>
          <w:sz w:val="24"/>
          <w:szCs w:val="24"/>
        </w:rPr>
        <w:t>replace</w:t>
      </w:r>
      <w:r>
        <w:rPr>
          <w:rFonts w:ascii="Calibri" w:eastAsia="Calibri" w:hAnsi="Calibri" w:cs="Times New Roman"/>
          <w:sz w:val="24"/>
          <w:szCs w:val="24"/>
        </w:rPr>
        <w:t>s</w:t>
      </w:r>
      <w:r w:rsidRPr="003D043D">
        <w:rPr>
          <w:rFonts w:ascii="Calibri" w:eastAsia="Calibri" w:hAnsi="Calibri" w:cs="Times New Roman"/>
          <w:sz w:val="24"/>
          <w:szCs w:val="24"/>
        </w:rPr>
        <w:t xml:space="preserve"> a used car lot, a small retail building</w:t>
      </w:r>
      <w:r>
        <w:rPr>
          <w:rFonts w:ascii="Calibri" w:eastAsia="Calibri" w:hAnsi="Calibri" w:cs="Times New Roman"/>
          <w:sz w:val="24"/>
          <w:szCs w:val="24"/>
        </w:rPr>
        <w:t>,</w:t>
      </w:r>
      <w:r w:rsidRPr="003D043D">
        <w:rPr>
          <w:rFonts w:ascii="Calibri" w:eastAsia="Calibri" w:hAnsi="Calibri" w:cs="Times New Roman"/>
          <w:sz w:val="24"/>
          <w:szCs w:val="24"/>
        </w:rPr>
        <w:t xml:space="preserve"> and a former dormitory building along Colfax Avenue bet</w:t>
      </w:r>
      <w:r>
        <w:rPr>
          <w:rFonts w:ascii="Calibri" w:eastAsia="Calibri" w:hAnsi="Calibri" w:cs="Times New Roman"/>
          <w:sz w:val="24"/>
          <w:szCs w:val="24"/>
        </w:rPr>
        <w:t>ween Perry and Quitman streets.</w:t>
      </w:r>
      <w:r w:rsidR="00044786">
        <w:rPr>
          <w:rFonts w:ascii="Calibri" w:eastAsia="Calibri" w:hAnsi="Calibri" w:cs="Times New Roman"/>
          <w:sz w:val="24"/>
          <w:szCs w:val="24"/>
        </w:rPr>
        <w:t xml:space="preserve"> Construction cost is approximately $39.5 million.</w:t>
      </w:r>
    </w:p>
    <w:p w:rsidR="003D043D" w:rsidRPr="003D043D" w:rsidRDefault="00044786" w:rsidP="003D043D">
      <w:pPr>
        <w:rPr>
          <w:rFonts w:ascii="Calibri" w:eastAsia="Calibri" w:hAnsi="Calibri" w:cs="Times New Roman"/>
          <w:sz w:val="24"/>
          <w:szCs w:val="24"/>
        </w:rPr>
      </w:pPr>
      <w:r>
        <w:rPr>
          <w:rFonts w:ascii="Calibri" w:eastAsia="Calibri" w:hAnsi="Calibri" w:cs="Times New Roman"/>
          <w:sz w:val="24"/>
          <w:szCs w:val="24"/>
        </w:rPr>
        <w:t>The development is</w:t>
      </w:r>
      <w:r w:rsidR="003D043D" w:rsidRPr="003D043D">
        <w:rPr>
          <w:rFonts w:ascii="Calibri" w:eastAsia="Calibri" w:hAnsi="Calibri" w:cs="Times New Roman"/>
          <w:sz w:val="24"/>
          <w:szCs w:val="24"/>
        </w:rPr>
        <w:t xml:space="preserve"> programed to create a vibrant community focused on healthcare services, healthy food and lifestyles, and senior services that allow seniors to age in place. It is anticipated that a healthcare provider that will operate a clinic on the first floor, and the second floor will be entirely programed as a health focused adult day center, potentially including a food delivery hub/farmers market, cafeteria, fitness program, and an ADA accessible community</w:t>
      </w:r>
      <w:r w:rsidR="003D043D">
        <w:rPr>
          <w:rFonts w:ascii="Calibri" w:eastAsia="Calibri" w:hAnsi="Calibri" w:cs="Times New Roman"/>
          <w:sz w:val="24"/>
          <w:szCs w:val="24"/>
        </w:rPr>
        <w:t xml:space="preserve"> garden on an outdoor terrace. </w:t>
      </w:r>
    </w:p>
    <w:p w:rsidR="00044786" w:rsidRDefault="00044786" w:rsidP="003D043D">
      <w:pPr>
        <w:rPr>
          <w:rFonts w:ascii="Calibri" w:eastAsia="Calibri" w:hAnsi="Calibri" w:cs="Times New Roman"/>
          <w:sz w:val="24"/>
          <w:szCs w:val="24"/>
        </w:rPr>
      </w:pPr>
      <w:r>
        <w:rPr>
          <w:rFonts w:ascii="Calibri" w:eastAsia="Calibri" w:hAnsi="Calibri" w:cs="Times New Roman"/>
          <w:sz w:val="24"/>
          <w:szCs w:val="24"/>
        </w:rPr>
        <w:t>VIDA</w:t>
      </w:r>
      <w:r w:rsidR="003D043D" w:rsidRPr="003D043D">
        <w:rPr>
          <w:rFonts w:ascii="Calibri" w:eastAsia="Calibri" w:hAnsi="Calibri" w:cs="Times New Roman"/>
          <w:sz w:val="24"/>
          <w:szCs w:val="24"/>
        </w:rPr>
        <w:t xml:space="preserve"> further</w:t>
      </w:r>
      <w:r>
        <w:rPr>
          <w:rFonts w:ascii="Calibri" w:eastAsia="Calibri" w:hAnsi="Calibri" w:cs="Times New Roman"/>
          <w:sz w:val="24"/>
          <w:szCs w:val="24"/>
        </w:rPr>
        <w:t>s</w:t>
      </w:r>
      <w:r w:rsidR="003D043D" w:rsidRPr="003D043D">
        <w:rPr>
          <w:rFonts w:ascii="Calibri" w:eastAsia="Calibri" w:hAnsi="Calibri" w:cs="Times New Roman"/>
          <w:sz w:val="24"/>
          <w:szCs w:val="24"/>
        </w:rPr>
        <w:t xml:space="preserve"> DHA’s commitment to exceptional energy efficiency, utilization of renewable energy resources, and creating healthy, safe living environments while playing an important role in the revitalization of Colfax Street and the adjacent St. Anthony’s redevelopment. </w:t>
      </w:r>
    </w:p>
    <w:p w:rsidR="003D043D" w:rsidRPr="003D043D" w:rsidRDefault="00044786" w:rsidP="003D043D">
      <w:pPr>
        <w:rPr>
          <w:rFonts w:ascii="Calibri" w:eastAsia="Calibri" w:hAnsi="Calibri" w:cs="Times New Roman"/>
          <w:sz w:val="24"/>
          <w:szCs w:val="24"/>
        </w:rPr>
      </w:pPr>
      <w:r w:rsidRPr="00044786">
        <w:rPr>
          <w:rFonts w:ascii="Calibri" w:eastAsia="Calibri" w:hAnsi="Calibri" w:cs="Times New Roman"/>
          <w:sz w:val="24"/>
          <w:szCs w:val="24"/>
        </w:rPr>
        <w:t>The project is part of a large initiative representing a shift in philosophy and approach by the Authority to bring the for-profit sectors into partnership with the Authority and to provide an opportunity for the Authority to leverage its resources to provide capital improvements required for the development e</w:t>
      </w:r>
      <w:r>
        <w:rPr>
          <w:rFonts w:ascii="Calibri" w:eastAsia="Calibri" w:hAnsi="Calibri" w:cs="Times New Roman"/>
          <w:sz w:val="24"/>
          <w:szCs w:val="24"/>
        </w:rPr>
        <w:t>ffort on each respective phase.</w:t>
      </w:r>
    </w:p>
    <w:p w:rsidR="003D043D" w:rsidRPr="003D043D" w:rsidRDefault="003D043D" w:rsidP="003D043D">
      <w:pPr>
        <w:rPr>
          <w:rFonts w:ascii="Calibri" w:eastAsia="Calibri" w:hAnsi="Calibri" w:cs="Times New Roman"/>
          <w:sz w:val="24"/>
          <w:szCs w:val="24"/>
        </w:rPr>
      </w:pPr>
      <w:r w:rsidRPr="003D043D">
        <w:rPr>
          <w:rFonts w:ascii="Calibri" w:eastAsia="Calibri" w:hAnsi="Calibri" w:cs="Times New Roman"/>
          <w:sz w:val="24"/>
          <w:szCs w:val="24"/>
        </w:rPr>
        <w:t xml:space="preserve">To get the project off the ground, DHA has patched together a financing plan with both 4 percent and 9 percent federal tax credits. DHA is also seeking New Markets Tax Credits, and will fund public improvements with TIF money provided by the </w:t>
      </w:r>
      <w:r>
        <w:rPr>
          <w:rFonts w:ascii="Calibri" w:eastAsia="Calibri" w:hAnsi="Calibri" w:cs="Times New Roman"/>
          <w:sz w:val="24"/>
          <w:szCs w:val="24"/>
        </w:rPr>
        <w:t>Denver Urban Renewal Authority.</w:t>
      </w:r>
    </w:p>
    <w:p w:rsidR="00427F54" w:rsidRPr="00427F54" w:rsidRDefault="00427F54" w:rsidP="003D043D">
      <w:pPr>
        <w:rPr>
          <w:rFonts w:ascii="Calibri" w:eastAsia="Calibri" w:hAnsi="Calibri" w:cs="Times New Roman"/>
          <w:sz w:val="24"/>
          <w:szCs w:val="24"/>
        </w:rPr>
      </w:pPr>
      <w:r w:rsidRPr="00427F54">
        <w:rPr>
          <w:rFonts w:ascii="Calibri" w:eastAsia="Calibri" w:hAnsi="Calibri" w:cs="Times New Roman"/>
          <w:sz w:val="24"/>
          <w:szCs w:val="24"/>
        </w:rPr>
        <w:lastRenderedPageBreak/>
        <w:t>Parikh Stevens Architects is the architect of record. Formed in 1992, Parikh Stevens is a regional firm that specializes in residential architecture, urban planning and interior design, but is best known for multifamily housing work.</w:t>
      </w:r>
    </w:p>
    <w:p w:rsidR="004412C3" w:rsidRPr="00390D03" w:rsidRDefault="00427F54" w:rsidP="00427F54">
      <w:pPr>
        <w:rPr>
          <w:rFonts w:ascii="Calibri" w:eastAsia="Calibri" w:hAnsi="Calibri" w:cs="Times New Roman"/>
          <w:sz w:val="24"/>
          <w:szCs w:val="24"/>
        </w:rPr>
      </w:pPr>
      <w:r w:rsidRPr="00427F54">
        <w:rPr>
          <w:rFonts w:ascii="Calibri" w:eastAsia="Calibri" w:hAnsi="Calibri" w:cs="Times New Roman"/>
          <w:sz w:val="24"/>
          <w:szCs w:val="24"/>
        </w:rPr>
        <w:t>Pinkard Construction Co. is the Colorado leader in construction</w:t>
      </w:r>
      <w:r w:rsidR="00044786">
        <w:rPr>
          <w:rFonts w:ascii="Calibri" w:eastAsia="Calibri" w:hAnsi="Calibri" w:cs="Times New Roman"/>
          <w:sz w:val="24"/>
          <w:szCs w:val="24"/>
        </w:rPr>
        <w:t xml:space="preserve"> management</w:t>
      </w:r>
      <w:r w:rsidRPr="00427F54">
        <w:rPr>
          <w:rFonts w:ascii="Calibri" w:eastAsia="Calibri" w:hAnsi="Calibri" w:cs="Times New Roman"/>
          <w:sz w:val="24"/>
          <w:szCs w:val="24"/>
        </w:rPr>
        <w:t xml:space="preserve"> services for affordable housing/Low Income Housing Tax Credits. Since 1962 Pinkard has provided construction management and general contracting services for 51 HUD/LIHTC projects totaling approximately 5,000,000 square feet.</w:t>
      </w:r>
    </w:p>
    <w:sectPr w:rsidR="004412C3" w:rsidRPr="00390D03" w:rsidSect="004412C3">
      <w:headerReference w:type="default" r:id="rId7"/>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8C" w:rsidRDefault="0010658C" w:rsidP="004412C3">
      <w:pPr>
        <w:spacing w:after="0" w:line="240" w:lineRule="auto"/>
      </w:pPr>
      <w:r>
        <w:separator/>
      </w:r>
    </w:p>
  </w:endnote>
  <w:endnote w:type="continuationSeparator" w:id="0">
    <w:p w:rsidR="0010658C" w:rsidRDefault="0010658C" w:rsidP="0044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Hypatia Sans Pro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8C" w:rsidRDefault="0010658C" w:rsidP="004412C3">
      <w:pPr>
        <w:spacing w:after="0" w:line="240" w:lineRule="auto"/>
      </w:pPr>
      <w:r>
        <w:separator/>
      </w:r>
    </w:p>
  </w:footnote>
  <w:footnote w:type="continuationSeparator" w:id="0">
    <w:p w:rsidR="0010658C" w:rsidRDefault="0010658C" w:rsidP="00441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C3" w:rsidRDefault="004412C3">
    <w:pPr>
      <w:pStyle w:val="Header"/>
    </w:pPr>
    <w:r>
      <w:rPr>
        <w:noProof/>
      </w:rPr>
      <w:drawing>
        <wp:inline distT="0" distB="0" distL="0" distR="0">
          <wp:extent cx="2886075" cy="804316"/>
          <wp:effectExtent l="0" t="0" r="0" b="0"/>
          <wp:docPr id="2" name="Picture 2" descr="S:\Pinkard Logo 2014\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kard Logo 2014\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208" cy="804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3"/>
    <w:rsid w:val="000124BB"/>
    <w:rsid w:val="00044786"/>
    <w:rsid w:val="000A1750"/>
    <w:rsid w:val="000F05B3"/>
    <w:rsid w:val="0010658C"/>
    <w:rsid w:val="001331D9"/>
    <w:rsid w:val="00166227"/>
    <w:rsid w:val="001974A8"/>
    <w:rsid w:val="001C774D"/>
    <w:rsid w:val="0020531E"/>
    <w:rsid w:val="002958AE"/>
    <w:rsid w:val="002C1466"/>
    <w:rsid w:val="002C51D2"/>
    <w:rsid w:val="002D2E33"/>
    <w:rsid w:val="002E66FD"/>
    <w:rsid w:val="0030175A"/>
    <w:rsid w:val="00350D07"/>
    <w:rsid w:val="0036774B"/>
    <w:rsid w:val="00390D03"/>
    <w:rsid w:val="003D043D"/>
    <w:rsid w:val="00427F54"/>
    <w:rsid w:val="004412C3"/>
    <w:rsid w:val="00467830"/>
    <w:rsid w:val="00494AC8"/>
    <w:rsid w:val="004C11FA"/>
    <w:rsid w:val="005045F9"/>
    <w:rsid w:val="00511790"/>
    <w:rsid w:val="00553F4F"/>
    <w:rsid w:val="00586C4D"/>
    <w:rsid w:val="005F2083"/>
    <w:rsid w:val="00624068"/>
    <w:rsid w:val="00633B33"/>
    <w:rsid w:val="00657A7F"/>
    <w:rsid w:val="00660932"/>
    <w:rsid w:val="006707CC"/>
    <w:rsid w:val="006877CD"/>
    <w:rsid w:val="006D5111"/>
    <w:rsid w:val="0074547C"/>
    <w:rsid w:val="00783FF7"/>
    <w:rsid w:val="007B503F"/>
    <w:rsid w:val="007F7D01"/>
    <w:rsid w:val="008F29DE"/>
    <w:rsid w:val="00991213"/>
    <w:rsid w:val="00993499"/>
    <w:rsid w:val="009F6860"/>
    <w:rsid w:val="00A05F01"/>
    <w:rsid w:val="00A44927"/>
    <w:rsid w:val="00A7240F"/>
    <w:rsid w:val="00A755A8"/>
    <w:rsid w:val="00A81650"/>
    <w:rsid w:val="00AB632D"/>
    <w:rsid w:val="00AE25A1"/>
    <w:rsid w:val="00AE42A7"/>
    <w:rsid w:val="00B4202E"/>
    <w:rsid w:val="00B67C70"/>
    <w:rsid w:val="00BB79F1"/>
    <w:rsid w:val="00C01319"/>
    <w:rsid w:val="00C20FD1"/>
    <w:rsid w:val="00C538FA"/>
    <w:rsid w:val="00C96F44"/>
    <w:rsid w:val="00CA4AA6"/>
    <w:rsid w:val="00CA59B5"/>
    <w:rsid w:val="00CE45BD"/>
    <w:rsid w:val="00D24FB1"/>
    <w:rsid w:val="00D42544"/>
    <w:rsid w:val="00DD3F3C"/>
    <w:rsid w:val="00E07993"/>
    <w:rsid w:val="00E17560"/>
    <w:rsid w:val="00E205A3"/>
    <w:rsid w:val="00FC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5C7BC91-01FF-4722-B8C7-8184786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C3"/>
  </w:style>
  <w:style w:type="paragraph" w:styleId="Footer">
    <w:name w:val="footer"/>
    <w:basedOn w:val="Normal"/>
    <w:link w:val="FooterChar"/>
    <w:uiPriority w:val="99"/>
    <w:unhideWhenUsed/>
    <w:rsid w:val="00441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C3"/>
  </w:style>
  <w:style w:type="paragraph" w:styleId="BalloonText">
    <w:name w:val="Balloon Text"/>
    <w:basedOn w:val="Normal"/>
    <w:link w:val="BalloonTextChar"/>
    <w:uiPriority w:val="99"/>
    <w:semiHidden/>
    <w:unhideWhenUsed/>
    <w:rsid w:val="0044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C3"/>
    <w:rPr>
      <w:rFonts w:ascii="Tahoma" w:hAnsi="Tahoma" w:cs="Tahoma"/>
      <w:sz w:val="16"/>
      <w:szCs w:val="16"/>
    </w:rPr>
  </w:style>
  <w:style w:type="character" w:styleId="Hyperlink">
    <w:name w:val="Hyperlink"/>
    <w:basedOn w:val="DefaultParagraphFont"/>
    <w:uiPriority w:val="99"/>
    <w:unhideWhenUsed/>
    <w:rsid w:val="004412C3"/>
    <w:rPr>
      <w:color w:val="0000FF" w:themeColor="hyperlink"/>
      <w:u w:val="single"/>
    </w:rPr>
  </w:style>
  <w:style w:type="paragraph" w:customStyle="1" w:styleId="BasicParagraph">
    <w:name w:val="[Basic Paragraph]"/>
    <w:basedOn w:val="Normal"/>
    <w:uiPriority w:val="99"/>
    <w:rsid w:val="00A44927"/>
    <w:pPr>
      <w:autoSpaceDE w:val="0"/>
      <w:autoSpaceDN w:val="0"/>
      <w:adjustRightInd w:val="0"/>
      <w:spacing w:after="0" w:line="288" w:lineRule="auto"/>
      <w:textAlignment w:val="center"/>
    </w:pPr>
    <w:rPr>
      <w:rFonts w:ascii="Times Roman" w:hAnsi="Times Roman" w:cs="Times Roman"/>
      <w:color w:val="000000"/>
      <w:sz w:val="24"/>
      <w:szCs w:val="24"/>
    </w:rPr>
  </w:style>
  <w:style w:type="character" w:customStyle="1" w:styleId="BodyTextProSumsProSumText">
    <w:name w:val="Body Text (ProSums:ProSum Text)"/>
    <w:uiPriority w:val="99"/>
    <w:rsid w:val="00A44927"/>
    <w:rPr>
      <w:rFonts w:ascii="Hypatia Sans Pro Regular" w:hAnsi="Hypatia Sans Pro Regular" w:cs="Hypatia Sans Pro Regular"/>
      <w:color w:val="00000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mellor@pinkardc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2253</Characters>
  <Application>Microsoft Office Word</Application>
  <DocSecurity>4</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B. Foster</dc:creator>
  <cp:lastModifiedBy>Jessica Nichols</cp:lastModifiedBy>
  <cp:revision>2</cp:revision>
  <cp:lastPrinted>2015-04-30T20:20:00Z</cp:lastPrinted>
  <dcterms:created xsi:type="dcterms:W3CDTF">2018-01-10T17:16:00Z</dcterms:created>
  <dcterms:modified xsi:type="dcterms:W3CDTF">2018-01-10T17:16:00Z</dcterms:modified>
</cp:coreProperties>
</file>