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F82BE" w14:textId="77777777" w:rsidR="00EA6D7D" w:rsidRDefault="00EA6D7D" w:rsidP="0051733B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17A2BD9B" w14:textId="2CC2D198" w:rsidR="009745B6" w:rsidRPr="006C6E42" w:rsidRDefault="00482677" w:rsidP="00A901D5">
      <w:pPr>
        <w:spacing w:before="24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6C6E42">
        <w:rPr>
          <w:rFonts w:ascii="Times New Roman" w:hAnsi="Times New Roman" w:cs="Times New Roman"/>
          <w:b/>
          <w:color w:val="222222"/>
          <w:sz w:val="24"/>
          <w:szCs w:val="24"/>
        </w:rPr>
        <w:t>COLORADO PROVIDERS LEAD THE TRANSFORMATION OF HEALTH CARE</w:t>
      </w:r>
      <w:r w:rsidR="0051733B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Pr="006C6E42">
        <w:rPr>
          <w:rFonts w:ascii="Times New Roman" w:hAnsi="Times New Roman" w:cs="Times New Roman"/>
          <w:b/>
          <w:color w:val="222222"/>
          <w:sz w:val="24"/>
          <w:szCs w:val="24"/>
        </w:rPr>
        <w:t>SYSTEM TOWARD PATIENT-CENTERED VALUES</w:t>
      </w:r>
    </w:p>
    <w:p w14:paraId="595091C3" w14:textId="77777777" w:rsidR="009745B6" w:rsidRPr="006C6E42" w:rsidRDefault="009745B6">
      <w:pPr>
        <w:rPr>
          <w:rFonts w:ascii="Times New Roman" w:hAnsi="Times New Roman" w:cs="Times New Roman"/>
          <w:color w:val="222222"/>
          <w:sz w:val="24"/>
          <w:szCs w:val="24"/>
        </w:rPr>
      </w:pPr>
    </w:p>
    <w:p w14:paraId="119317A9" w14:textId="0FDD2A3D" w:rsidR="008818F8" w:rsidRDefault="00482677" w:rsidP="00E3119F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6C6E42">
        <w:rPr>
          <w:rFonts w:ascii="Times New Roman" w:hAnsi="Times New Roman" w:cs="Times New Roman"/>
          <w:color w:val="222222"/>
          <w:sz w:val="24"/>
          <w:szCs w:val="24"/>
        </w:rPr>
        <w:t xml:space="preserve">DENVER -- September 2017 -- </w:t>
      </w:r>
      <w:bookmarkStart w:id="0" w:name="_Hlk494722252"/>
      <w:r w:rsidRPr="006C6E42">
        <w:rPr>
          <w:rFonts w:ascii="Times New Roman" w:hAnsi="Times New Roman" w:cs="Times New Roman"/>
          <w:color w:val="222222"/>
          <w:sz w:val="24"/>
          <w:szCs w:val="24"/>
        </w:rPr>
        <w:t xml:space="preserve">Colorado </w:t>
      </w:r>
      <w:r w:rsidR="00070BFD">
        <w:rPr>
          <w:rFonts w:ascii="Times New Roman" w:hAnsi="Times New Roman" w:cs="Times New Roman"/>
          <w:color w:val="222222"/>
          <w:sz w:val="24"/>
          <w:szCs w:val="24"/>
        </w:rPr>
        <w:t xml:space="preserve">healthcare </w:t>
      </w:r>
      <w:r w:rsidRPr="006C6E42">
        <w:rPr>
          <w:rFonts w:ascii="Times New Roman" w:hAnsi="Times New Roman" w:cs="Times New Roman"/>
          <w:color w:val="222222"/>
          <w:sz w:val="24"/>
          <w:szCs w:val="24"/>
        </w:rPr>
        <w:t xml:space="preserve">providers are leading </w:t>
      </w:r>
      <w:r w:rsidR="00F57B37">
        <w:rPr>
          <w:rFonts w:ascii="Times New Roman" w:hAnsi="Times New Roman" w:cs="Times New Roman"/>
          <w:color w:val="222222"/>
          <w:sz w:val="24"/>
          <w:szCs w:val="24"/>
        </w:rPr>
        <w:t xml:space="preserve">healthcare transformation efforts </w:t>
      </w:r>
      <w:r w:rsidR="00244981">
        <w:rPr>
          <w:rFonts w:ascii="Times New Roman" w:hAnsi="Times New Roman" w:cs="Times New Roman"/>
          <w:color w:val="222222"/>
          <w:sz w:val="24"/>
          <w:szCs w:val="24"/>
        </w:rPr>
        <w:t>t</w:t>
      </w:r>
      <w:r w:rsidR="00F57B37">
        <w:rPr>
          <w:rFonts w:ascii="Times New Roman" w:hAnsi="Times New Roman" w:cs="Times New Roman"/>
          <w:color w:val="222222"/>
          <w:sz w:val="24"/>
          <w:szCs w:val="24"/>
        </w:rPr>
        <w:t>o</w:t>
      </w:r>
      <w:r w:rsidR="00244981">
        <w:rPr>
          <w:rFonts w:ascii="Times New Roman" w:hAnsi="Times New Roman" w:cs="Times New Roman"/>
          <w:color w:val="222222"/>
          <w:sz w:val="24"/>
          <w:szCs w:val="24"/>
        </w:rPr>
        <w:t xml:space="preserve"> e</w:t>
      </w:r>
      <w:r w:rsidR="00070BFD">
        <w:rPr>
          <w:rFonts w:ascii="Times New Roman" w:hAnsi="Times New Roman" w:cs="Times New Roman"/>
          <w:color w:val="222222"/>
          <w:sz w:val="24"/>
          <w:szCs w:val="24"/>
        </w:rPr>
        <w:t xml:space="preserve">nsure </w:t>
      </w:r>
      <w:r w:rsidRPr="006C6E42">
        <w:rPr>
          <w:rFonts w:ascii="Times New Roman" w:hAnsi="Times New Roman" w:cs="Times New Roman"/>
          <w:color w:val="222222"/>
          <w:sz w:val="24"/>
          <w:szCs w:val="24"/>
        </w:rPr>
        <w:t xml:space="preserve">patient-centered </w:t>
      </w:r>
      <w:r w:rsidR="003848B9">
        <w:rPr>
          <w:rFonts w:ascii="Times New Roman" w:hAnsi="Times New Roman" w:cs="Times New Roman"/>
          <w:color w:val="222222"/>
          <w:sz w:val="24"/>
          <w:szCs w:val="24"/>
        </w:rPr>
        <w:t>care</w:t>
      </w:r>
      <w:r w:rsidR="00F57B37">
        <w:rPr>
          <w:rFonts w:ascii="Times New Roman" w:hAnsi="Times New Roman" w:cs="Times New Roman"/>
          <w:color w:val="222222"/>
          <w:sz w:val="24"/>
          <w:szCs w:val="24"/>
        </w:rPr>
        <w:t xml:space="preserve"> that leads t</w:t>
      </w:r>
      <w:bookmarkStart w:id="1" w:name="_GoBack"/>
      <w:bookmarkEnd w:id="1"/>
      <w:r w:rsidR="00F57B37">
        <w:rPr>
          <w:rFonts w:ascii="Times New Roman" w:hAnsi="Times New Roman" w:cs="Times New Roman"/>
          <w:color w:val="222222"/>
          <w:sz w:val="24"/>
          <w:szCs w:val="24"/>
        </w:rPr>
        <w:t xml:space="preserve">o better health outcomes, reduce and avoid healthcare costs and improve provider satisfaction. </w:t>
      </w:r>
      <w:r w:rsidR="008818F8">
        <w:rPr>
          <w:rFonts w:ascii="Times New Roman" w:hAnsi="Times New Roman" w:cs="Times New Roman"/>
          <w:color w:val="222222"/>
          <w:sz w:val="24"/>
          <w:szCs w:val="24"/>
        </w:rPr>
        <w:t>And they’re doing it voluntarily.</w:t>
      </w:r>
    </w:p>
    <w:p w14:paraId="2E4B6C4B" w14:textId="77777777" w:rsidR="008818F8" w:rsidRDefault="008818F8" w:rsidP="00E3119F">
      <w:pPr>
        <w:rPr>
          <w:rFonts w:ascii="Times New Roman" w:hAnsi="Times New Roman" w:cs="Times New Roman"/>
          <w:color w:val="222222"/>
          <w:sz w:val="24"/>
          <w:szCs w:val="24"/>
        </w:rPr>
      </w:pPr>
    </w:p>
    <w:p w14:paraId="3982AAFA" w14:textId="59744BA0" w:rsidR="00DD0359" w:rsidRDefault="00070BFD" w:rsidP="00E3119F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The Transforming Clinical Practice </w:t>
      </w:r>
      <w:r w:rsidR="007908B8">
        <w:rPr>
          <w:rFonts w:ascii="Times New Roman" w:hAnsi="Times New Roman" w:cs="Times New Roman"/>
          <w:color w:val="222222"/>
          <w:sz w:val="24"/>
          <w:szCs w:val="24"/>
        </w:rPr>
        <w:t xml:space="preserve">Initiative (TCPi) </w:t>
      </w:r>
      <w:r w:rsidR="00EF3B1C">
        <w:rPr>
          <w:rFonts w:ascii="Times New Roman" w:hAnsi="Times New Roman" w:cs="Times New Roman"/>
          <w:color w:val="222222"/>
          <w:sz w:val="24"/>
          <w:szCs w:val="24"/>
        </w:rPr>
        <w:t xml:space="preserve">in Colorado </w:t>
      </w:r>
      <w:r w:rsidR="007908B8">
        <w:rPr>
          <w:rFonts w:ascii="Times New Roman" w:hAnsi="Times New Roman" w:cs="Times New Roman"/>
          <w:color w:val="222222"/>
          <w:sz w:val="24"/>
          <w:szCs w:val="24"/>
        </w:rPr>
        <w:t>includes p</w:t>
      </w:r>
      <w:r w:rsidR="00482677" w:rsidRPr="006C6E42">
        <w:rPr>
          <w:rFonts w:ascii="Times New Roman" w:hAnsi="Times New Roman" w:cs="Times New Roman"/>
          <w:color w:val="222222"/>
          <w:sz w:val="24"/>
          <w:szCs w:val="24"/>
        </w:rPr>
        <w:t>r</w:t>
      </w:r>
      <w:r w:rsidR="004D3EC6">
        <w:rPr>
          <w:rFonts w:ascii="Times New Roman" w:hAnsi="Times New Roman" w:cs="Times New Roman"/>
          <w:color w:val="222222"/>
          <w:sz w:val="24"/>
          <w:szCs w:val="24"/>
        </w:rPr>
        <w:t xml:space="preserve">imary care, </w:t>
      </w:r>
      <w:r w:rsidR="009E61B3">
        <w:rPr>
          <w:rFonts w:ascii="Times New Roman" w:hAnsi="Times New Roman" w:cs="Times New Roman"/>
          <w:color w:val="222222"/>
          <w:sz w:val="24"/>
          <w:szCs w:val="24"/>
        </w:rPr>
        <w:t xml:space="preserve">specialty </w:t>
      </w:r>
      <w:r w:rsidR="004D3EC6">
        <w:rPr>
          <w:rFonts w:ascii="Times New Roman" w:hAnsi="Times New Roman" w:cs="Times New Roman"/>
          <w:color w:val="222222"/>
          <w:sz w:val="24"/>
          <w:szCs w:val="24"/>
        </w:rPr>
        <w:t>and behavioral health providers</w:t>
      </w:r>
      <w:r w:rsidR="00244981">
        <w:rPr>
          <w:rFonts w:ascii="Times New Roman" w:hAnsi="Times New Roman" w:cs="Times New Roman"/>
          <w:color w:val="222222"/>
          <w:sz w:val="24"/>
          <w:szCs w:val="24"/>
        </w:rPr>
        <w:t xml:space="preserve">, who </w:t>
      </w:r>
      <w:r w:rsidR="008818F8">
        <w:rPr>
          <w:rFonts w:ascii="Times New Roman" w:hAnsi="Times New Roman" w:cs="Times New Roman"/>
          <w:color w:val="222222"/>
          <w:sz w:val="24"/>
          <w:szCs w:val="24"/>
        </w:rPr>
        <w:t>are capitalizing on</w:t>
      </w:r>
      <w:r w:rsidR="00244981">
        <w:rPr>
          <w:rFonts w:ascii="Times New Roman" w:hAnsi="Times New Roman" w:cs="Times New Roman"/>
          <w:color w:val="222222"/>
          <w:sz w:val="24"/>
          <w:szCs w:val="24"/>
        </w:rPr>
        <w:t xml:space="preserve"> th</w:t>
      </w:r>
      <w:r w:rsidR="00EF3B1C">
        <w:rPr>
          <w:rFonts w:ascii="Times New Roman" w:hAnsi="Times New Roman" w:cs="Times New Roman"/>
          <w:color w:val="222222"/>
          <w:sz w:val="24"/>
          <w:szCs w:val="24"/>
        </w:rPr>
        <w:t xml:space="preserve">is unique </w:t>
      </w:r>
      <w:r w:rsidR="00244981">
        <w:rPr>
          <w:rFonts w:ascii="Times New Roman" w:hAnsi="Times New Roman" w:cs="Times New Roman"/>
          <w:color w:val="222222"/>
          <w:sz w:val="24"/>
          <w:szCs w:val="24"/>
        </w:rPr>
        <w:t>opportunity to influence healthcare transformation efforts</w:t>
      </w:r>
      <w:r w:rsidR="0054339C">
        <w:rPr>
          <w:rFonts w:ascii="Times New Roman" w:hAnsi="Times New Roman" w:cs="Times New Roman"/>
          <w:color w:val="222222"/>
          <w:sz w:val="24"/>
          <w:szCs w:val="24"/>
        </w:rPr>
        <w:t xml:space="preserve"> on a national scale</w:t>
      </w:r>
      <w:r w:rsidR="00482677" w:rsidRPr="006C6E42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DD0359">
        <w:rPr>
          <w:rFonts w:ascii="Times New Roman" w:hAnsi="Times New Roman" w:cs="Times New Roman"/>
          <w:color w:val="222222"/>
          <w:sz w:val="24"/>
          <w:szCs w:val="24"/>
        </w:rPr>
        <w:t>Th</w:t>
      </w:r>
      <w:r w:rsidR="009C43C3">
        <w:rPr>
          <w:rFonts w:ascii="Times New Roman" w:hAnsi="Times New Roman" w:cs="Times New Roman"/>
          <w:color w:val="222222"/>
          <w:sz w:val="24"/>
          <w:szCs w:val="24"/>
        </w:rPr>
        <w:t xml:space="preserve">e four-year, </w:t>
      </w:r>
      <w:r w:rsidR="00A61FC3">
        <w:rPr>
          <w:rFonts w:ascii="Times New Roman" w:hAnsi="Times New Roman" w:cs="Times New Roman"/>
          <w:color w:val="222222"/>
          <w:sz w:val="24"/>
          <w:szCs w:val="24"/>
        </w:rPr>
        <w:t>governor’s office i</w:t>
      </w:r>
      <w:r w:rsidR="00DD0359">
        <w:rPr>
          <w:rFonts w:ascii="Times New Roman" w:hAnsi="Times New Roman" w:cs="Times New Roman"/>
          <w:color w:val="222222"/>
          <w:sz w:val="24"/>
          <w:szCs w:val="24"/>
        </w:rPr>
        <w:t>nitiative</w:t>
      </w:r>
      <w:r w:rsidR="00A61FC3">
        <w:rPr>
          <w:rFonts w:ascii="Times New Roman" w:hAnsi="Times New Roman" w:cs="Times New Roman"/>
          <w:color w:val="222222"/>
          <w:sz w:val="24"/>
          <w:szCs w:val="24"/>
        </w:rPr>
        <w:t xml:space="preserve"> is </w:t>
      </w:r>
      <w:r w:rsidR="00DD0359">
        <w:rPr>
          <w:rFonts w:ascii="Times New Roman" w:hAnsi="Times New Roman" w:cs="Times New Roman"/>
          <w:color w:val="222222"/>
          <w:sz w:val="24"/>
          <w:szCs w:val="24"/>
        </w:rPr>
        <w:t>funded by the Centers for Medicare &amp; Medicaid Services.</w:t>
      </w:r>
    </w:p>
    <w:bookmarkEnd w:id="0"/>
    <w:p w14:paraId="62A80F5A" w14:textId="3F991C36" w:rsidR="00DD0359" w:rsidRDefault="00DD0359" w:rsidP="00E3119F">
      <w:pPr>
        <w:rPr>
          <w:rFonts w:ascii="Times New Roman" w:hAnsi="Times New Roman" w:cs="Times New Roman"/>
          <w:color w:val="222222"/>
          <w:sz w:val="24"/>
          <w:szCs w:val="24"/>
        </w:rPr>
      </w:pPr>
    </w:p>
    <w:p w14:paraId="6FDC094C" w14:textId="0733AF74" w:rsidR="00DD0359" w:rsidRPr="00181061" w:rsidRDefault="00DD0359" w:rsidP="00E3119F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“Initiatives like TCPi </w:t>
      </w:r>
      <w:r w:rsidRPr="00181061">
        <w:rPr>
          <w:rFonts w:ascii="Times New Roman" w:hAnsi="Times New Roman" w:cs="Times New Roman"/>
          <w:color w:val="222222"/>
          <w:sz w:val="24"/>
          <w:szCs w:val="24"/>
        </w:rPr>
        <w:t xml:space="preserve">will help Colorado become the healthiest state in the nation,” says </w:t>
      </w:r>
      <w:r w:rsidR="00181061" w:rsidRPr="00181061">
        <w:rPr>
          <w:rFonts w:ascii="Times New Roman" w:hAnsi="Times New Roman" w:cs="Times New Roman"/>
          <w:sz w:val="24"/>
          <w:szCs w:val="24"/>
        </w:rPr>
        <w:t>Donna Lynne, Lt. Governor</w:t>
      </w:r>
      <w:r w:rsidR="002E4F99">
        <w:rPr>
          <w:rFonts w:ascii="Times New Roman" w:hAnsi="Times New Roman" w:cs="Times New Roman"/>
          <w:sz w:val="24"/>
          <w:szCs w:val="24"/>
        </w:rPr>
        <w:t xml:space="preserve"> and Chief Operating Officer</w:t>
      </w:r>
      <w:r w:rsidRPr="00181061">
        <w:rPr>
          <w:rFonts w:ascii="Times New Roman" w:hAnsi="Times New Roman" w:cs="Times New Roman"/>
          <w:color w:val="222222"/>
          <w:sz w:val="24"/>
          <w:szCs w:val="24"/>
        </w:rPr>
        <w:t xml:space="preserve">. “We </w:t>
      </w:r>
      <w:r w:rsidR="007F4F82" w:rsidRPr="00181061">
        <w:rPr>
          <w:rFonts w:ascii="Times New Roman" w:hAnsi="Times New Roman" w:cs="Times New Roman"/>
          <w:color w:val="222222"/>
          <w:sz w:val="24"/>
          <w:szCs w:val="24"/>
        </w:rPr>
        <w:t xml:space="preserve">recognize the need to have clinicians at the table </w:t>
      </w:r>
      <w:r w:rsidR="0030217C" w:rsidRPr="00181061">
        <w:rPr>
          <w:rFonts w:ascii="Times New Roman" w:hAnsi="Times New Roman" w:cs="Times New Roman"/>
          <w:color w:val="222222"/>
          <w:sz w:val="24"/>
          <w:szCs w:val="24"/>
        </w:rPr>
        <w:t xml:space="preserve">to </w:t>
      </w:r>
      <w:r w:rsidR="007F4F82" w:rsidRPr="00181061">
        <w:rPr>
          <w:rFonts w:ascii="Times New Roman" w:hAnsi="Times New Roman" w:cs="Times New Roman"/>
          <w:color w:val="222222"/>
          <w:sz w:val="24"/>
          <w:szCs w:val="24"/>
        </w:rPr>
        <w:t xml:space="preserve">design effective, sustainable healthcare reform, and </w:t>
      </w:r>
      <w:r w:rsidR="0030217C" w:rsidRPr="00181061">
        <w:rPr>
          <w:rFonts w:ascii="Times New Roman" w:hAnsi="Times New Roman" w:cs="Times New Roman"/>
          <w:color w:val="222222"/>
          <w:sz w:val="24"/>
          <w:szCs w:val="24"/>
        </w:rPr>
        <w:t>TCPi is one of the few programs that includes specialists as well as primary care providers</w:t>
      </w:r>
      <w:r w:rsidR="00F138B3">
        <w:rPr>
          <w:rFonts w:ascii="Times New Roman" w:hAnsi="Times New Roman" w:cs="Times New Roman"/>
          <w:color w:val="222222"/>
          <w:sz w:val="24"/>
          <w:szCs w:val="24"/>
        </w:rPr>
        <w:t xml:space="preserve"> and mental health centers</w:t>
      </w:r>
      <w:r w:rsidR="0030217C" w:rsidRPr="00181061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F138B3">
        <w:rPr>
          <w:rFonts w:ascii="Times New Roman" w:hAnsi="Times New Roman" w:cs="Times New Roman"/>
          <w:color w:val="222222"/>
          <w:sz w:val="24"/>
          <w:szCs w:val="24"/>
        </w:rPr>
        <w:t>”</w:t>
      </w:r>
      <w:r w:rsidR="0030217C" w:rsidRPr="0018106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67FC7F5C" w14:textId="77777777" w:rsidR="00DD0359" w:rsidRPr="00181061" w:rsidRDefault="00DD0359" w:rsidP="00E3119F">
      <w:pPr>
        <w:rPr>
          <w:rFonts w:ascii="Times New Roman" w:hAnsi="Times New Roman" w:cs="Times New Roman"/>
          <w:color w:val="222222"/>
          <w:sz w:val="24"/>
          <w:szCs w:val="24"/>
        </w:rPr>
      </w:pPr>
    </w:p>
    <w:p w14:paraId="613F37F1" w14:textId="5CCFFD4C" w:rsidR="009745B6" w:rsidRDefault="00482677" w:rsidP="00E3119F">
      <w:pPr>
        <w:rPr>
          <w:rFonts w:ascii="Times New Roman" w:hAnsi="Times New Roman" w:cs="Times New Roman"/>
          <w:color w:val="222222"/>
          <w:sz w:val="24"/>
          <w:szCs w:val="24"/>
        </w:rPr>
      </w:pPr>
      <w:bookmarkStart w:id="2" w:name="_Hlk494722446"/>
      <w:r w:rsidRPr="006C6E42">
        <w:rPr>
          <w:rFonts w:ascii="Times New Roman" w:hAnsi="Times New Roman" w:cs="Times New Roman"/>
          <w:color w:val="222222"/>
          <w:sz w:val="24"/>
          <w:szCs w:val="24"/>
        </w:rPr>
        <w:t xml:space="preserve">With </w:t>
      </w:r>
      <w:r w:rsidR="007222B2">
        <w:rPr>
          <w:rFonts w:ascii="Times New Roman" w:hAnsi="Times New Roman" w:cs="Times New Roman"/>
          <w:color w:val="222222"/>
          <w:sz w:val="24"/>
          <w:szCs w:val="24"/>
        </w:rPr>
        <w:t xml:space="preserve">the </w:t>
      </w:r>
      <w:r w:rsidRPr="006C6E42">
        <w:rPr>
          <w:rFonts w:ascii="Times New Roman" w:hAnsi="Times New Roman" w:cs="Times New Roman"/>
          <w:color w:val="222222"/>
          <w:sz w:val="24"/>
          <w:szCs w:val="24"/>
        </w:rPr>
        <w:t xml:space="preserve">nearly 2,000 </w:t>
      </w:r>
      <w:r w:rsidR="007222B2">
        <w:rPr>
          <w:rFonts w:ascii="Times New Roman" w:hAnsi="Times New Roman" w:cs="Times New Roman"/>
          <w:color w:val="222222"/>
          <w:sz w:val="24"/>
          <w:szCs w:val="24"/>
        </w:rPr>
        <w:t xml:space="preserve">providers </w:t>
      </w:r>
      <w:r w:rsidR="00AE751A">
        <w:rPr>
          <w:rFonts w:ascii="Times New Roman" w:hAnsi="Times New Roman" w:cs="Times New Roman"/>
          <w:color w:val="222222"/>
          <w:sz w:val="24"/>
          <w:szCs w:val="24"/>
        </w:rPr>
        <w:t xml:space="preserve">who </w:t>
      </w:r>
      <w:r w:rsidR="0054339C">
        <w:rPr>
          <w:rFonts w:ascii="Times New Roman" w:hAnsi="Times New Roman" w:cs="Times New Roman"/>
          <w:color w:val="222222"/>
          <w:sz w:val="24"/>
          <w:szCs w:val="24"/>
        </w:rPr>
        <w:t xml:space="preserve">have signed up for </w:t>
      </w:r>
      <w:r w:rsidRPr="006C6E42">
        <w:rPr>
          <w:rFonts w:ascii="Times New Roman" w:hAnsi="Times New Roman" w:cs="Times New Roman"/>
          <w:color w:val="222222"/>
          <w:sz w:val="24"/>
          <w:szCs w:val="24"/>
        </w:rPr>
        <w:t>th</w:t>
      </w:r>
      <w:r w:rsidR="00244981">
        <w:rPr>
          <w:rFonts w:ascii="Times New Roman" w:hAnsi="Times New Roman" w:cs="Times New Roman"/>
          <w:color w:val="222222"/>
          <w:sz w:val="24"/>
          <w:szCs w:val="24"/>
        </w:rPr>
        <w:t>is</w:t>
      </w:r>
      <w:r w:rsidRPr="006C6E42">
        <w:rPr>
          <w:rFonts w:ascii="Times New Roman" w:hAnsi="Times New Roman" w:cs="Times New Roman"/>
          <w:color w:val="222222"/>
          <w:sz w:val="24"/>
          <w:szCs w:val="24"/>
        </w:rPr>
        <w:t xml:space="preserve"> federal</w:t>
      </w:r>
      <w:r w:rsidR="00244981">
        <w:rPr>
          <w:rFonts w:ascii="Times New Roman" w:hAnsi="Times New Roman" w:cs="Times New Roman"/>
          <w:color w:val="222222"/>
          <w:sz w:val="24"/>
          <w:szCs w:val="24"/>
        </w:rPr>
        <w:t>ly-funded</w:t>
      </w:r>
      <w:r w:rsidRPr="006C6E42">
        <w:rPr>
          <w:rFonts w:ascii="Times New Roman" w:hAnsi="Times New Roman" w:cs="Times New Roman"/>
          <w:color w:val="222222"/>
          <w:sz w:val="24"/>
          <w:szCs w:val="24"/>
        </w:rPr>
        <w:t xml:space="preserve"> transformation program, Colorado has </w:t>
      </w:r>
      <w:r w:rsidR="00944505">
        <w:rPr>
          <w:rFonts w:ascii="Times New Roman" w:hAnsi="Times New Roman" w:cs="Times New Roman"/>
          <w:color w:val="222222"/>
          <w:sz w:val="24"/>
          <w:szCs w:val="24"/>
        </w:rPr>
        <w:t xml:space="preserve">a high </w:t>
      </w:r>
      <w:r w:rsidRPr="006C6E42">
        <w:rPr>
          <w:rFonts w:ascii="Times New Roman" w:hAnsi="Times New Roman" w:cs="Times New Roman"/>
          <w:color w:val="222222"/>
          <w:sz w:val="24"/>
          <w:szCs w:val="24"/>
        </w:rPr>
        <w:t>percentage of specialists, and is pu</w:t>
      </w:r>
      <w:r w:rsidR="00244981">
        <w:rPr>
          <w:rFonts w:ascii="Times New Roman" w:hAnsi="Times New Roman" w:cs="Times New Roman"/>
          <w:color w:val="222222"/>
          <w:sz w:val="24"/>
          <w:szCs w:val="24"/>
        </w:rPr>
        <w:t xml:space="preserve">rsuing </w:t>
      </w:r>
      <w:r w:rsidRPr="006C6E42">
        <w:rPr>
          <w:rFonts w:ascii="Times New Roman" w:hAnsi="Times New Roman" w:cs="Times New Roman"/>
          <w:color w:val="222222"/>
          <w:sz w:val="24"/>
          <w:szCs w:val="24"/>
        </w:rPr>
        <w:t>innovati</w:t>
      </w:r>
      <w:r w:rsidR="00244981">
        <w:rPr>
          <w:rFonts w:ascii="Times New Roman" w:hAnsi="Times New Roman" w:cs="Times New Roman"/>
          <w:color w:val="222222"/>
          <w:sz w:val="24"/>
          <w:szCs w:val="24"/>
        </w:rPr>
        <w:t xml:space="preserve">ve approaches </w:t>
      </w:r>
      <w:r w:rsidR="0054339C">
        <w:rPr>
          <w:rFonts w:ascii="Times New Roman" w:hAnsi="Times New Roman" w:cs="Times New Roman"/>
          <w:color w:val="222222"/>
          <w:sz w:val="24"/>
          <w:szCs w:val="24"/>
        </w:rPr>
        <w:t xml:space="preserve">to ensure </w:t>
      </w:r>
      <w:r w:rsidR="00244981">
        <w:rPr>
          <w:rFonts w:ascii="Times New Roman" w:hAnsi="Times New Roman" w:cs="Times New Roman"/>
          <w:color w:val="222222"/>
          <w:sz w:val="24"/>
          <w:szCs w:val="24"/>
        </w:rPr>
        <w:t>effective referrals,</w:t>
      </w:r>
      <w:r w:rsidR="0054339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E751A">
        <w:rPr>
          <w:rFonts w:ascii="Times New Roman" w:hAnsi="Times New Roman" w:cs="Times New Roman"/>
          <w:color w:val="222222"/>
          <w:sz w:val="24"/>
          <w:szCs w:val="24"/>
        </w:rPr>
        <w:t>prepare clinicians for success with value-</w:t>
      </w:r>
      <w:r w:rsidR="007222B2">
        <w:rPr>
          <w:rFonts w:ascii="Times New Roman" w:hAnsi="Times New Roman" w:cs="Times New Roman"/>
          <w:color w:val="222222"/>
          <w:sz w:val="24"/>
          <w:szCs w:val="24"/>
        </w:rPr>
        <w:t xml:space="preserve">based payments, </w:t>
      </w:r>
      <w:r w:rsidR="00AE751A">
        <w:rPr>
          <w:rFonts w:ascii="Times New Roman" w:hAnsi="Times New Roman" w:cs="Times New Roman"/>
          <w:color w:val="222222"/>
          <w:sz w:val="24"/>
          <w:szCs w:val="24"/>
        </w:rPr>
        <w:t xml:space="preserve">manage </w:t>
      </w:r>
      <w:r w:rsidRPr="006C6E42">
        <w:rPr>
          <w:rFonts w:ascii="Times New Roman" w:hAnsi="Times New Roman" w:cs="Times New Roman"/>
          <w:color w:val="222222"/>
          <w:sz w:val="24"/>
          <w:szCs w:val="24"/>
        </w:rPr>
        <w:t>opioid prescription</w:t>
      </w:r>
      <w:r w:rsidR="00E45270"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="00AE751A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6C6E4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E751A">
        <w:rPr>
          <w:rFonts w:ascii="Times New Roman" w:hAnsi="Times New Roman" w:cs="Times New Roman"/>
          <w:color w:val="222222"/>
          <w:sz w:val="24"/>
          <w:szCs w:val="24"/>
        </w:rPr>
        <w:t xml:space="preserve">improve </w:t>
      </w:r>
      <w:r w:rsidR="00244981">
        <w:rPr>
          <w:rFonts w:ascii="Times New Roman" w:hAnsi="Times New Roman" w:cs="Times New Roman"/>
          <w:color w:val="222222"/>
          <w:sz w:val="24"/>
          <w:szCs w:val="24"/>
        </w:rPr>
        <w:t xml:space="preserve">smoking cessation </w:t>
      </w:r>
      <w:r w:rsidR="00AE751A">
        <w:rPr>
          <w:rFonts w:ascii="Times New Roman" w:hAnsi="Times New Roman" w:cs="Times New Roman"/>
          <w:color w:val="222222"/>
          <w:sz w:val="24"/>
          <w:szCs w:val="24"/>
        </w:rPr>
        <w:t xml:space="preserve">efforts </w:t>
      </w:r>
      <w:r w:rsidR="00244981">
        <w:rPr>
          <w:rFonts w:ascii="Times New Roman" w:hAnsi="Times New Roman" w:cs="Times New Roman"/>
          <w:color w:val="222222"/>
          <w:sz w:val="24"/>
          <w:szCs w:val="24"/>
        </w:rPr>
        <w:t xml:space="preserve">and more. </w:t>
      </w:r>
    </w:p>
    <w:bookmarkEnd w:id="2"/>
    <w:p w14:paraId="52B0B11D" w14:textId="5F8797CD" w:rsidR="009E61B3" w:rsidRDefault="009E61B3">
      <w:pPr>
        <w:rPr>
          <w:rFonts w:ascii="Times New Roman" w:hAnsi="Times New Roman" w:cs="Times New Roman"/>
          <w:color w:val="222222"/>
          <w:sz w:val="24"/>
          <w:szCs w:val="24"/>
        </w:rPr>
      </w:pPr>
    </w:p>
    <w:p w14:paraId="6FD76D62" w14:textId="53705514" w:rsidR="009E61B3" w:rsidRDefault="009E61B3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“Colorado </w:t>
      </w:r>
      <w:r w:rsidR="00244981">
        <w:rPr>
          <w:rFonts w:ascii="Times New Roman" w:hAnsi="Times New Roman" w:cs="Times New Roman"/>
          <w:color w:val="222222"/>
          <w:sz w:val="24"/>
          <w:szCs w:val="24"/>
        </w:rPr>
        <w:t xml:space="preserve">is a leader in </w:t>
      </w:r>
      <w:r w:rsidR="00242BD7">
        <w:rPr>
          <w:rFonts w:ascii="Times New Roman" w:hAnsi="Times New Roman" w:cs="Times New Roman"/>
          <w:color w:val="222222"/>
          <w:sz w:val="24"/>
          <w:szCs w:val="24"/>
        </w:rPr>
        <w:t xml:space="preserve">practice </w:t>
      </w:r>
      <w:r w:rsidR="00244981">
        <w:rPr>
          <w:rFonts w:ascii="Times New Roman" w:hAnsi="Times New Roman" w:cs="Times New Roman"/>
          <w:color w:val="222222"/>
          <w:sz w:val="24"/>
          <w:szCs w:val="24"/>
        </w:rPr>
        <w:t>transformation efforts</w:t>
      </w:r>
      <w:r w:rsidR="00242BD7">
        <w:rPr>
          <w:rFonts w:ascii="Times New Roman" w:hAnsi="Times New Roman" w:cs="Times New Roman"/>
          <w:color w:val="222222"/>
          <w:sz w:val="24"/>
          <w:szCs w:val="24"/>
        </w:rPr>
        <w:t xml:space="preserve"> that will benefit providers, health plans and patients,”</w:t>
      </w:r>
      <w:r w:rsidRPr="00E3119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44981" w:rsidRPr="00E3119F">
        <w:rPr>
          <w:rFonts w:ascii="Times New Roman" w:hAnsi="Times New Roman" w:cs="Times New Roman"/>
          <w:color w:val="222222"/>
          <w:sz w:val="24"/>
          <w:szCs w:val="24"/>
        </w:rPr>
        <w:t>e</w:t>
      </w:r>
      <w:r w:rsidRPr="00E3119F">
        <w:rPr>
          <w:rFonts w:ascii="Times New Roman" w:hAnsi="Times New Roman" w:cs="Times New Roman"/>
          <w:color w:val="222222"/>
          <w:sz w:val="24"/>
          <w:szCs w:val="24"/>
        </w:rPr>
        <w:t xml:space="preserve">xplains Barbara Martin, </w:t>
      </w:r>
      <w:r w:rsidR="00E3119F" w:rsidRPr="00AE751A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RN, MSN, MPH</w:t>
      </w:r>
      <w:r w:rsidR="00242BD7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, director of the Colorado State Innovation Model, which oversees TCPi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1D5AEB">
        <w:rPr>
          <w:rFonts w:ascii="Times New Roman" w:hAnsi="Times New Roman" w:cs="Times New Roman"/>
          <w:color w:val="222222"/>
          <w:sz w:val="24"/>
          <w:szCs w:val="24"/>
        </w:rPr>
        <w:t>“</w:t>
      </w:r>
      <w:r w:rsidR="00242BD7">
        <w:rPr>
          <w:rFonts w:ascii="Times New Roman" w:hAnsi="Times New Roman" w:cs="Times New Roman"/>
          <w:color w:val="222222"/>
          <w:sz w:val="24"/>
          <w:szCs w:val="24"/>
        </w:rPr>
        <w:t xml:space="preserve">The time that providers </w:t>
      </w:r>
      <w:r w:rsidR="00627BA9">
        <w:rPr>
          <w:rFonts w:ascii="Times New Roman" w:hAnsi="Times New Roman" w:cs="Times New Roman"/>
          <w:color w:val="222222"/>
          <w:sz w:val="24"/>
          <w:szCs w:val="24"/>
        </w:rPr>
        <w:t xml:space="preserve">invest in reviewing </w:t>
      </w:r>
      <w:r w:rsidR="00242BD7">
        <w:rPr>
          <w:rFonts w:ascii="Times New Roman" w:hAnsi="Times New Roman" w:cs="Times New Roman"/>
          <w:color w:val="222222"/>
          <w:sz w:val="24"/>
          <w:szCs w:val="24"/>
        </w:rPr>
        <w:t xml:space="preserve">processes, </w:t>
      </w:r>
      <w:r w:rsidR="00627BA9">
        <w:rPr>
          <w:rFonts w:ascii="Times New Roman" w:hAnsi="Times New Roman" w:cs="Times New Roman"/>
          <w:color w:val="222222"/>
          <w:sz w:val="24"/>
          <w:szCs w:val="24"/>
        </w:rPr>
        <w:t xml:space="preserve">referrals and </w:t>
      </w:r>
      <w:r w:rsidR="00F635A1">
        <w:rPr>
          <w:rFonts w:ascii="Times New Roman" w:hAnsi="Times New Roman" w:cs="Times New Roman"/>
          <w:color w:val="222222"/>
          <w:sz w:val="24"/>
          <w:szCs w:val="24"/>
        </w:rPr>
        <w:t xml:space="preserve">effective </w:t>
      </w:r>
      <w:r w:rsidR="008569B3">
        <w:rPr>
          <w:rFonts w:ascii="Times New Roman" w:hAnsi="Times New Roman" w:cs="Times New Roman"/>
          <w:color w:val="222222"/>
          <w:sz w:val="24"/>
          <w:szCs w:val="24"/>
        </w:rPr>
        <w:t xml:space="preserve">use of </w:t>
      </w:r>
      <w:r w:rsidR="00242BD7">
        <w:rPr>
          <w:rFonts w:ascii="Times New Roman" w:hAnsi="Times New Roman" w:cs="Times New Roman"/>
          <w:color w:val="222222"/>
          <w:sz w:val="24"/>
          <w:szCs w:val="24"/>
        </w:rPr>
        <w:t xml:space="preserve">staffing helps ensure delivery of the right type of care at the right time from the right provider, which </w:t>
      </w:r>
      <w:r w:rsidR="00627BA9">
        <w:rPr>
          <w:rFonts w:ascii="Times New Roman" w:hAnsi="Times New Roman" w:cs="Times New Roman"/>
          <w:color w:val="222222"/>
          <w:sz w:val="24"/>
          <w:szCs w:val="24"/>
        </w:rPr>
        <w:t xml:space="preserve">improves health outcomes and </w:t>
      </w:r>
      <w:r w:rsidR="00242BD7">
        <w:rPr>
          <w:rFonts w:ascii="Times New Roman" w:hAnsi="Times New Roman" w:cs="Times New Roman"/>
          <w:color w:val="222222"/>
          <w:sz w:val="24"/>
          <w:szCs w:val="24"/>
        </w:rPr>
        <w:t xml:space="preserve">helps </w:t>
      </w:r>
      <w:r w:rsidR="00242BD7" w:rsidRPr="00E3119F">
        <w:rPr>
          <w:rFonts w:ascii="Times New Roman" w:hAnsi="Times New Roman" w:cs="Times New Roman"/>
          <w:color w:val="222222"/>
          <w:sz w:val="24"/>
          <w:szCs w:val="24"/>
        </w:rPr>
        <w:t>reduce or avoid healthcare costs</w:t>
      </w:r>
      <w:r w:rsidR="00242BD7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627BA9">
        <w:rPr>
          <w:rFonts w:ascii="Times New Roman" w:hAnsi="Times New Roman" w:cs="Times New Roman"/>
          <w:color w:val="222222"/>
          <w:sz w:val="24"/>
          <w:szCs w:val="24"/>
        </w:rPr>
        <w:t xml:space="preserve"> TCPi puts clinicians in the driver’s seat when it comes to healthcare reform.</w:t>
      </w:r>
      <w:r w:rsidR="000B3F6C">
        <w:rPr>
          <w:rFonts w:ascii="Times New Roman" w:hAnsi="Times New Roman" w:cs="Times New Roman"/>
          <w:color w:val="222222"/>
          <w:sz w:val="24"/>
          <w:szCs w:val="24"/>
        </w:rPr>
        <w:t>”</w:t>
      </w:r>
    </w:p>
    <w:p w14:paraId="51520111" w14:textId="77777777" w:rsidR="006C6E42" w:rsidRDefault="006C6E42">
      <w:pPr>
        <w:rPr>
          <w:rFonts w:ascii="Times New Roman" w:hAnsi="Times New Roman" w:cs="Times New Roman"/>
          <w:color w:val="222222"/>
          <w:sz w:val="24"/>
          <w:szCs w:val="24"/>
        </w:rPr>
      </w:pPr>
    </w:p>
    <w:p w14:paraId="160148D9" w14:textId="57865E1F" w:rsidR="000B3F6C" w:rsidRPr="006C6E42" w:rsidRDefault="000B3F6C" w:rsidP="000B3F6C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6C6E42">
        <w:rPr>
          <w:rFonts w:ascii="Times New Roman" w:hAnsi="Times New Roman" w:cs="Times New Roman"/>
          <w:color w:val="222222"/>
          <w:sz w:val="24"/>
          <w:szCs w:val="24"/>
        </w:rPr>
        <w:t xml:space="preserve">“If we’re going to move the needle in health care reform, </w:t>
      </w:r>
      <w:r>
        <w:rPr>
          <w:rFonts w:ascii="Times New Roman" w:hAnsi="Times New Roman" w:cs="Times New Roman"/>
          <w:color w:val="222222"/>
          <w:sz w:val="24"/>
          <w:szCs w:val="24"/>
        </w:rPr>
        <w:t>we need to take a wider view and include specialists as well as primary care clinicians,</w:t>
      </w:r>
      <w:r w:rsidRPr="006C6E42">
        <w:rPr>
          <w:rFonts w:ascii="Times New Roman" w:hAnsi="Times New Roman" w:cs="Times New Roman"/>
          <w:color w:val="222222"/>
          <w:sz w:val="24"/>
          <w:szCs w:val="24"/>
        </w:rPr>
        <w:t xml:space="preserve">”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explains </w:t>
      </w:r>
      <w:r w:rsidRPr="006C6E42">
        <w:rPr>
          <w:rFonts w:ascii="Times New Roman" w:hAnsi="Times New Roman" w:cs="Times New Roman"/>
          <w:color w:val="222222"/>
          <w:sz w:val="24"/>
          <w:szCs w:val="24"/>
        </w:rPr>
        <w:t>Allyson Gottsman,</w:t>
      </w:r>
      <w:r w:rsidRPr="006C6E42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program manager for the Colorado Health Extension System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,</w:t>
      </w:r>
      <w:r w:rsidRPr="006C6E42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a </w:t>
      </w:r>
      <w:r w:rsidRPr="006C6E42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collaborative of 20 </w:t>
      </w:r>
      <w:r>
        <w:rPr>
          <w:rFonts w:ascii="Times New Roman" w:hAnsi="Times New Roman" w:cs="Times New Roman"/>
          <w:color w:val="222222"/>
          <w:sz w:val="24"/>
          <w:szCs w:val="24"/>
        </w:rPr>
        <w:t>practice transformation organizations for TCPi and other practice innovation efforts</w:t>
      </w:r>
      <w:r w:rsidRPr="006C6E42">
        <w:rPr>
          <w:rFonts w:ascii="Times New Roman" w:hAnsi="Times New Roman" w:cs="Times New Roman"/>
          <w:color w:val="222222"/>
          <w:sz w:val="24"/>
          <w:szCs w:val="24"/>
        </w:rPr>
        <w:t>. “</w:t>
      </w:r>
      <w:r w:rsidR="00C1773C">
        <w:rPr>
          <w:rFonts w:ascii="Times New Roman" w:hAnsi="Times New Roman" w:cs="Times New Roman"/>
          <w:color w:val="222222"/>
          <w:sz w:val="24"/>
          <w:szCs w:val="24"/>
        </w:rPr>
        <w:t>This should include</w:t>
      </w:r>
      <w:r w:rsidRPr="006C6E42">
        <w:rPr>
          <w:rFonts w:ascii="Times New Roman" w:hAnsi="Times New Roman" w:cs="Times New Roman"/>
          <w:color w:val="222222"/>
          <w:sz w:val="24"/>
          <w:szCs w:val="24"/>
        </w:rPr>
        <w:t xml:space="preserve"> the whole continuum, </w:t>
      </w:r>
      <w:r w:rsidR="00C1773C">
        <w:rPr>
          <w:rFonts w:ascii="Times New Roman" w:hAnsi="Times New Roman" w:cs="Times New Roman"/>
          <w:color w:val="222222"/>
          <w:sz w:val="24"/>
          <w:szCs w:val="24"/>
        </w:rPr>
        <w:t xml:space="preserve">which is why </w:t>
      </w:r>
      <w:r w:rsidRPr="006C6E42">
        <w:rPr>
          <w:rFonts w:ascii="Times New Roman" w:hAnsi="Times New Roman" w:cs="Times New Roman"/>
          <w:color w:val="222222"/>
          <w:sz w:val="24"/>
          <w:szCs w:val="24"/>
        </w:rPr>
        <w:t xml:space="preserve">we have surgical specialties, medical specialties, and behavioral </w:t>
      </w:r>
      <w:r w:rsidR="00EF28FC">
        <w:rPr>
          <w:rFonts w:ascii="Times New Roman" w:hAnsi="Times New Roman" w:cs="Times New Roman"/>
          <w:color w:val="222222"/>
          <w:sz w:val="24"/>
          <w:szCs w:val="24"/>
        </w:rPr>
        <w:t>health</w:t>
      </w:r>
      <w:r w:rsidRPr="006C6E42">
        <w:rPr>
          <w:rFonts w:ascii="Times New Roman" w:hAnsi="Times New Roman" w:cs="Times New Roman"/>
          <w:color w:val="222222"/>
          <w:sz w:val="24"/>
          <w:szCs w:val="24"/>
        </w:rPr>
        <w:t xml:space="preserve">care in </w:t>
      </w:r>
      <w:r w:rsidR="007C03B1">
        <w:rPr>
          <w:rFonts w:ascii="Times New Roman" w:hAnsi="Times New Roman" w:cs="Times New Roman"/>
          <w:color w:val="222222"/>
          <w:sz w:val="24"/>
          <w:szCs w:val="24"/>
        </w:rPr>
        <w:t>TCPi.</w:t>
      </w:r>
      <w:r w:rsidRPr="006C6E42">
        <w:rPr>
          <w:rFonts w:ascii="Times New Roman" w:hAnsi="Times New Roman" w:cs="Times New Roman"/>
          <w:color w:val="222222"/>
          <w:sz w:val="24"/>
          <w:szCs w:val="24"/>
        </w:rPr>
        <w:t>”</w:t>
      </w:r>
    </w:p>
    <w:p w14:paraId="7EBF8FEC" w14:textId="77777777" w:rsidR="000B3F6C" w:rsidRPr="006C6E42" w:rsidRDefault="000B3F6C">
      <w:pPr>
        <w:rPr>
          <w:rFonts w:ascii="Times New Roman" w:hAnsi="Times New Roman" w:cs="Times New Roman"/>
          <w:color w:val="222222"/>
          <w:sz w:val="24"/>
          <w:szCs w:val="24"/>
        </w:rPr>
      </w:pPr>
    </w:p>
    <w:p w14:paraId="0432FCC2" w14:textId="50A19F39" w:rsidR="009745B6" w:rsidRPr="006C6E42" w:rsidRDefault="007C03B1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Clinicians </w:t>
      </w:r>
      <w:r w:rsidR="00482677" w:rsidRPr="006C6E42">
        <w:rPr>
          <w:rFonts w:ascii="Times New Roman" w:hAnsi="Times New Roman" w:cs="Times New Roman"/>
          <w:color w:val="222222"/>
          <w:sz w:val="24"/>
          <w:szCs w:val="24"/>
        </w:rPr>
        <w:t xml:space="preserve">cite three key reasons for joining TCPi: </w:t>
      </w:r>
    </w:p>
    <w:p w14:paraId="33175853" w14:textId="77777777" w:rsidR="009745B6" w:rsidRPr="006C6E42" w:rsidRDefault="009745B6">
      <w:pPr>
        <w:rPr>
          <w:rFonts w:ascii="Times New Roman" w:hAnsi="Times New Roman" w:cs="Times New Roman"/>
          <w:color w:val="222222"/>
          <w:sz w:val="24"/>
          <w:szCs w:val="24"/>
        </w:rPr>
      </w:pPr>
    </w:p>
    <w:p w14:paraId="21A42452" w14:textId="3CBAFFAA" w:rsidR="009745B6" w:rsidRPr="006C6E42" w:rsidRDefault="00482677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6C6E42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## </w:t>
      </w:r>
      <w:r w:rsidR="007C03B1">
        <w:rPr>
          <w:rFonts w:ascii="Times New Roman" w:hAnsi="Times New Roman" w:cs="Times New Roman"/>
          <w:color w:val="222222"/>
          <w:sz w:val="24"/>
          <w:szCs w:val="24"/>
        </w:rPr>
        <w:t xml:space="preserve">Health insurance companies </w:t>
      </w:r>
      <w:r w:rsidRPr="006C6E42">
        <w:rPr>
          <w:rFonts w:ascii="Times New Roman" w:hAnsi="Times New Roman" w:cs="Times New Roman"/>
          <w:color w:val="222222"/>
          <w:sz w:val="24"/>
          <w:szCs w:val="24"/>
        </w:rPr>
        <w:t xml:space="preserve">are moving away from traditional fee-for-service </w:t>
      </w:r>
      <w:r w:rsidR="002C16AE">
        <w:rPr>
          <w:rFonts w:ascii="Times New Roman" w:hAnsi="Times New Roman" w:cs="Times New Roman"/>
          <w:color w:val="222222"/>
          <w:sz w:val="24"/>
          <w:szCs w:val="24"/>
        </w:rPr>
        <w:t xml:space="preserve">reimbursement contracts </w:t>
      </w:r>
      <w:r w:rsidRPr="006C6E42">
        <w:rPr>
          <w:rFonts w:ascii="Times New Roman" w:hAnsi="Times New Roman" w:cs="Times New Roman"/>
          <w:color w:val="222222"/>
          <w:sz w:val="24"/>
          <w:szCs w:val="24"/>
        </w:rPr>
        <w:t>with providers</w:t>
      </w:r>
      <w:r w:rsidR="007C03B1">
        <w:rPr>
          <w:rFonts w:ascii="Times New Roman" w:hAnsi="Times New Roman" w:cs="Times New Roman"/>
          <w:color w:val="222222"/>
          <w:sz w:val="24"/>
          <w:szCs w:val="24"/>
        </w:rPr>
        <w:t xml:space="preserve"> and</w:t>
      </w:r>
      <w:r w:rsidR="002C16AE">
        <w:rPr>
          <w:rFonts w:ascii="Times New Roman" w:hAnsi="Times New Roman" w:cs="Times New Roman"/>
          <w:color w:val="222222"/>
          <w:sz w:val="24"/>
          <w:szCs w:val="24"/>
        </w:rPr>
        <w:t xml:space="preserve"> shifting to value-based reimbursement that rewards better health outcomes. </w:t>
      </w:r>
    </w:p>
    <w:p w14:paraId="31123229" w14:textId="77777777" w:rsidR="009745B6" w:rsidRPr="006C6E42" w:rsidRDefault="009745B6">
      <w:pPr>
        <w:rPr>
          <w:rFonts w:ascii="Times New Roman" w:hAnsi="Times New Roman" w:cs="Times New Roman"/>
          <w:color w:val="222222"/>
          <w:sz w:val="24"/>
          <w:szCs w:val="24"/>
        </w:rPr>
      </w:pPr>
    </w:p>
    <w:p w14:paraId="221B169A" w14:textId="7E63D7DF" w:rsidR="009745B6" w:rsidRPr="006C6E42" w:rsidRDefault="00482677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6C6E42">
        <w:rPr>
          <w:rFonts w:ascii="Times New Roman" w:hAnsi="Times New Roman" w:cs="Times New Roman"/>
          <w:color w:val="222222"/>
          <w:sz w:val="24"/>
          <w:szCs w:val="24"/>
        </w:rPr>
        <w:t xml:space="preserve">## </w:t>
      </w:r>
      <w:r w:rsidR="002B3303">
        <w:rPr>
          <w:rFonts w:ascii="Times New Roman" w:hAnsi="Times New Roman" w:cs="Times New Roman"/>
          <w:color w:val="222222"/>
          <w:sz w:val="24"/>
          <w:szCs w:val="24"/>
        </w:rPr>
        <w:t xml:space="preserve">Working with practice coaches helps clinicians evaluate their processes to ensure that the care delivered is consistent, patient-centered and includes </w:t>
      </w:r>
      <w:r w:rsidRPr="006C6E42">
        <w:rPr>
          <w:rFonts w:ascii="Times New Roman" w:hAnsi="Times New Roman" w:cs="Times New Roman"/>
          <w:color w:val="222222"/>
          <w:sz w:val="24"/>
          <w:szCs w:val="24"/>
        </w:rPr>
        <w:t xml:space="preserve">prescription management, behavioral counseling and other </w:t>
      </w:r>
      <w:r w:rsidR="002B3303">
        <w:rPr>
          <w:rFonts w:ascii="Times New Roman" w:hAnsi="Times New Roman" w:cs="Times New Roman"/>
          <w:color w:val="222222"/>
          <w:sz w:val="24"/>
          <w:szCs w:val="24"/>
        </w:rPr>
        <w:t xml:space="preserve">aspects of </w:t>
      </w:r>
      <w:r w:rsidRPr="006C6E42">
        <w:rPr>
          <w:rFonts w:ascii="Times New Roman" w:hAnsi="Times New Roman" w:cs="Times New Roman"/>
          <w:color w:val="222222"/>
          <w:sz w:val="24"/>
          <w:szCs w:val="24"/>
        </w:rPr>
        <w:t>care</w:t>
      </w:r>
      <w:r w:rsidR="002B3303">
        <w:rPr>
          <w:rFonts w:ascii="Times New Roman" w:hAnsi="Times New Roman" w:cs="Times New Roman"/>
          <w:color w:val="222222"/>
          <w:sz w:val="24"/>
          <w:szCs w:val="24"/>
        </w:rPr>
        <w:t xml:space="preserve"> as appropriate</w:t>
      </w:r>
      <w:r w:rsidRPr="006C6E42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043EE545" w14:textId="77777777" w:rsidR="009745B6" w:rsidRPr="006C6E42" w:rsidRDefault="009745B6">
      <w:pPr>
        <w:rPr>
          <w:rFonts w:ascii="Times New Roman" w:hAnsi="Times New Roman" w:cs="Times New Roman"/>
          <w:color w:val="222222"/>
          <w:sz w:val="24"/>
          <w:szCs w:val="24"/>
        </w:rPr>
      </w:pPr>
    </w:p>
    <w:p w14:paraId="7BEE3AF0" w14:textId="69BE5E14" w:rsidR="009745B6" w:rsidRPr="006C6E42" w:rsidRDefault="00482677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6C6E42">
        <w:rPr>
          <w:rFonts w:ascii="Times New Roman" w:hAnsi="Times New Roman" w:cs="Times New Roman"/>
          <w:color w:val="222222"/>
          <w:sz w:val="24"/>
          <w:szCs w:val="24"/>
        </w:rPr>
        <w:t xml:space="preserve">## Practices can stabilize and improve their finances by preparing for changing payment models, which reward quality </w:t>
      </w:r>
      <w:r w:rsidR="00995815">
        <w:rPr>
          <w:rFonts w:ascii="Times New Roman" w:hAnsi="Times New Roman" w:cs="Times New Roman"/>
          <w:color w:val="222222"/>
          <w:sz w:val="24"/>
          <w:szCs w:val="24"/>
        </w:rPr>
        <w:t>health</w:t>
      </w:r>
      <w:r w:rsidRPr="006C6E42">
        <w:rPr>
          <w:rFonts w:ascii="Times New Roman" w:hAnsi="Times New Roman" w:cs="Times New Roman"/>
          <w:color w:val="222222"/>
          <w:sz w:val="24"/>
          <w:szCs w:val="24"/>
        </w:rPr>
        <w:t>care and in some cases</w:t>
      </w:r>
      <w:r w:rsidR="00981247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6C6E42">
        <w:rPr>
          <w:rFonts w:ascii="Times New Roman" w:hAnsi="Times New Roman" w:cs="Times New Roman"/>
          <w:color w:val="222222"/>
          <w:sz w:val="24"/>
          <w:szCs w:val="24"/>
        </w:rPr>
        <w:t xml:space="preserve"> penalize those that don’t manage the patient’s overall needs adequately.</w:t>
      </w:r>
    </w:p>
    <w:p w14:paraId="7D581633" w14:textId="77777777" w:rsidR="009745B6" w:rsidRPr="006C6E42" w:rsidRDefault="009745B6">
      <w:pPr>
        <w:rPr>
          <w:rFonts w:ascii="Times New Roman" w:hAnsi="Times New Roman" w:cs="Times New Roman"/>
          <w:color w:val="222222"/>
          <w:sz w:val="24"/>
          <w:szCs w:val="24"/>
        </w:rPr>
      </w:pPr>
    </w:p>
    <w:p w14:paraId="37589D09" w14:textId="57E75E82" w:rsidR="009745B6" w:rsidRPr="006C6E42" w:rsidRDefault="00482677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6C6E42">
        <w:rPr>
          <w:rFonts w:ascii="Times New Roman" w:hAnsi="Times New Roman" w:cs="Times New Roman"/>
          <w:color w:val="222222"/>
          <w:sz w:val="24"/>
          <w:szCs w:val="24"/>
        </w:rPr>
        <w:t xml:space="preserve">TCPi is free to providers, and connects them with </w:t>
      </w:r>
      <w:r w:rsidR="002B3303">
        <w:rPr>
          <w:rFonts w:ascii="Times New Roman" w:hAnsi="Times New Roman" w:cs="Times New Roman"/>
          <w:color w:val="222222"/>
          <w:sz w:val="24"/>
          <w:szCs w:val="24"/>
        </w:rPr>
        <w:t xml:space="preserve">practice </w:t>
      </w:r>
      <w:r w:rsidRPr="006C6E42">
        <w:rPr>
          <w:rFonts w:ascii="Times New Roman" w:hAnsi="Times New Roman" w:cs="Times New Roman"/>
          <w:color w:val="222222"/>
          <w:sz w:val="24"/>
          <w:szCs w:val="24"/>
        </w:rPr>
        <w:t>coaches</w:t>
      </w:r>
      <w:r w:rsidR="002B3303">
        <w:rPr>
          <w:rFonts w:ascii="Times New Roman" w:hAnsi="Times New Roman" w:cs="Times New Roman"/>
          <w:color w:val="222222"/>
          <w:sz w:val="24"/>
          <w:szCs w:val="24"/>
        </w:rPr>
        <w:t>, who are</w:t>
      </w:r>
      <w:r w:rsidR="004D1990">
        <w:rPr>
          <w:rFonts w:ascii="Times New Roman" w:hAnsi="Times New Roman" w:cs="Times New Roman"/>
          <w:color w:val="222222"/>
          <w:sz w:val="24"/>
          <w:szCs w:val="24"/>
        </w:rPr>
        <w:t xml:space="preserve"> trained in practice redesign</w:t>
      </w:r>
      <w:r w:rsidRPr="006C6E42">
        <w:rPr>
          <w:rFonts w:ascii="Times New Roman" w:hAnsi="Times New Roman" w:cs="Times New Roman"/>
          <w:color w:val="222222"/>
          <w:sz w:val="24"/>
          <w:szCs w:val="24"/>
        </w:rPr>
        <w:t xml:space="preserve"> and team building. One key to the program is </w:t>
      </w:r>
      <w:r w:rsidR="002B3303">
        <w:rPr>
          <w:rFonts w:ascii="Times New Roman" w:hAnsi="Times New Roman" w:cs="Times New Roman"/>
          <w:color w:val="222222"/>
          <w:sz w:val="24"/>
          <w:szCs w:val="24"/>
        </w:rPr>
        <w:t xml:space="preserve">helping healthcare providers collect, use and report </w:t>
      </w:r>
      <w:r w:rsidR="004D1990">
        <w:rPr>
          <w:rFonts w:ascii="Times New Roman" w:hAnsi="Times New Roman" w:cs="Times New Roman"/>
          <w:color w:val="222222"/>
          <w:sz w:val="24"/>
          <w:szCs w:val="24"/>
        </w:rPr>
        <w:t xml:space="preserve">clinical quality </w:t>
      </w:r>
      <w:r w:rsidR="002B3303">
        <w:rPr>
          <w:rFonts w:ascii="Times New Roman" w:hAnsi="Times New Roman" w:cs="Times New Roman"/>
          <w:color w:val="222222"/>
          <w:sz w:val="24"/>
          <w:szCs w:val="24"/>
        </w:rPr>
        <w:t xml:space="preserve">data to assess their care approaches and negotiate different types of contracts with health plans. </w:t>
      </w:r>
    </w:p>
    <w:p w14:paraId="5D8D3B82" w14:textId="77777777" w:rsidR="009745B6" w:rsidRPr="006C6E42" w:rsidRDefault="009745B6">
      <w:pPr>
        <w:rPr>
          <w:rFonts w:ascii="Times New Roman" w:hAnsi="Times New Roman" w:cs="Times New Roman"/>
          <w:color w:val="222222"/>
          <w:sz w:val="24"/>
          <w:szCs w:val="24"/>
        </w:rPr>
      </w:pPr>
    </w:p>
    <w:p w14:paraId="0E30D0E2" w14:textId="08637091" w:rsidR="009745B6" w:rsidRPr="006C6E42" w:rsidRDefault="00482677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6C6E42">
        <w:rPr>
          <w:rFonts w:ascii="Times New Roman" w:hAnsi="Times New Roman" w:cs="Times New Roman"/>
          <w:color w:val="222222"/>
          <w:sz w:val="24"/>
          <w:szCs w:val="24"/>
        </w:rPr>
        <w:t>“</w:t>
      </w:r>
      <w:r w:rsidR="00EA7D71">
        <w:rPr>
          <w:rFonts w:ascii="Times New Roman" w:hAnsi="Times New Roman" w:cs="Times New Roman"/>
          <w:color w:val="222222"/>
          <w:sz w:val="24"/>
          <w:szCs w:val="24"/>
        </w:rPr>
        <w:t>TCPi clinicians</w:t>
      </w:r>
      <w:r w:rsidRPr="006C6E4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A7D71">
        <w:rPr>
          <w:rFonts w:ascii="Times New Roman" w:hAnsi="Times New Roman" w:cs="Times New Roman"/>
          <w:color w:val="222222"/>
          <w:sz w:val="24"/>
          <w:szCs w:val="24"/>
        </w:rPr>
        <w:t xml:space="preserve">have </w:t>
      </w:r>
      <w:r w:rsidRPr="006C6E42">
        <w:rPr>
          <w:rFonts w:ascii="Times New Roman" w:hAnsi="Times New Roman" w:cs="Times New Roman"/>
          <w:color w:val="222222"/>
          <w:sz w:val="24"/>
          <w:szCs w:val="24"/>
        </w:rPr>
        <w:t xml:space="preserve">made a commitment to excellence in providing patient-centered, evidence-based, high-quality care,” </w:t>
      </w:r>
      <w:r w:rsidR="00C85580">
        <w:rPr>
          <w:rFonts w:ascii="Times New Roman" w:hAnsi="Times New Roman" w:cs="Times New Roman"/>
          <w:color w:val="222222"/>
          <w:sz w:val="24"/>
          <w:szCs w:val="24"/>
        </w:rPr>
        <w:t>Martin</w:t>
      </w:r>
      <w:r w:rsidR="009E32E1">
        <w:rPr>
          <w:rFonts w:ascii="Times New Roman" w:hAnsi="Times New Roman" w:cs="Times New Roman"/>
          <w:color w:val="222222"/>
          <w:sz w:val="24"/>
          <w:szCs w:val="24"/>
        </w:rPr>
        <w:t xml:space="preserve"> says</w:t>
      </w:r>
      <w:r w:rsidRPr="006C6E42">
        <w:rPr>
          <w:rFonts w:ascii="Times New Roman" w:hAnsi="Times New Roman" w:cs="Times New Roman"/>
          <w:color w:val="222222"/>
          <w:sz w:val="24"/>
          <w:szCs w:val="24"/>
        </w:rPr>
        <w:t xml:space="preserve">. “We want patients to know their providers are working hard to transform the health care system for </w:t>
      </w:r>
      <w:r w:rsidR="00941F60">
        <w:rPr>
          <w:rFonts w:ascii="Times New Roman" w:hAnsi="Times New Roman" w:cs="Times New Roman"/>
          <w:color w:val="222222"/>
          <w:sz w:val="24"/>
          <w:szCs w:val="24"/>
        </w:rPr>
        <w:t>their</w:t>
      </w:r>
      <w:r w:rsidR="00941F60" w:rsidRPr="006C6E4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C6E42">
        <w:rPr>
          <w:rFonts w:ascii="Times New Roman" w:hAnsi="Times New Roman" w:cs="Times New Roman"/>
          <w:color w:val="222222"/>
          <w:sz w:val="24"/>
          <w:szCs w:val="24"/>
        </w:rPr>
        <w:t>benefit.”</w:t>
      </w:r>
    </w:p>
    <w:p w14:paraId="01CA1BBD" w14:textId="77777777" w:rsidR="009745B6" w:rsidRPr="006C6E42" w:rsidRDefault="009745B6">
      <w:pPr>
        <w:rPr>
          <w:rFonts w:ascii="Times New Roman" w:hAnsi="Times New Roman" w:cs="Times New Roman"/>
          <w:color w:val="222222"/>
          <w:sz w:val="24"/>
          <w:szCs w:val="24"/>
        </w:rPr>
      </w:pPr>
    </w:p>
    <w:p w14:paraId="4196C686" w14:textId="77777777" w:rsidR="009745B6" w:rsidRPr="006C6E42" w:rsidRDefault="00482677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6C6E42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To learn more about TCPi in Colorado, visit</w:t>
      </w:r>
      <w:hyperlink r:id="rId7">
        <w:r w:rsidRPr="006C6E42">
          <w:rPr>
            <w:rFonts w:ascii="Times New Roman" w:hAnsi="Times New Roman" w:cs="Times New Roman"/>
            <w:color w:val="222222"/>
            <w:sz w:val="24"/>
            <w:szCs w:val="24"/>
            <w:highlight w:val="white"/>
          </w:rPr>
          <w:t xml:space="preserve"> </w:t>
        </w:r>
      </w:hyperlink>
      <w:hyperlink r:id="rId8">
        <w:r w:rsidRPr="006C6E42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www.colorado.gov/pacific/healthinnovation/TCPI</w:t>
        </w:r>
      </w:hyperlink>
      <w:r w:rsidRPr="006C6E42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.</w:t>
      </w:r>
    </w:p>
    <w:p w14:paraId="504AEA9B" w14:textId="77777777" w:rsidR="009745B6" w:rsidRPr="006C6E42" w:rsidRDefault="009745B6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65172AAD" w14:textId="77777777" w:rsidR="009745B6" w:rsidRPr="006C6E42" w:rsidRDefault="00482677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6C6E42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Contacts:</w:t>
      </w:r>
      <w:r w:rsidRPr="006C6E42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ab/>
      </w:r>
      <w:r w:rsidRPr="006C6E42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ab/>
      </w:r>
      <w:r w:rsidRPr="006C6E42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ab/>
      </w:r>
      <w:r w:rsidRPr="006C6E42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ab/>
      </w:r>
      <w:r w:rsidRPr="006C6E42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ab/>
      </w:r>
      <w:r w:rsidRPr="006C6E42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ab/>
      </w:r>
      <w:r w:rsidRPr="006C6E42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ab/>
      </w:r>
    </w:p>
    <w:p w14:paraId="44CD1E0B" w14:textId="77777777" w:rsidR="009745B6" w:rsidRPr="006C6E42" w:rsidRDefault="00482677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6C6E42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Heather Grimshaw, Communications Manager</w:t>
      </w:r>
      <w:r w:rsidRPr="006C6E42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ab/>
      </w:r>
      <w:r w:rsidRPr="006C6E42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ab/>
        <w:t>Michael Booth</w:t>
      </w:r>
    </w:p>
    <w:p w14:paraId="0C0654C1" w14:textId="77777777" w:rsidR="009745B6" w:rsidRPr="006C6E42" w:rsidRDefault="00482677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6C6E42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Colorado State Innovation Model</w:t>
      </w:r>
      <w:r w:rsidRPr="006C6E42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ab/>
      </w:r>
      <w:r w:rsidRPr="006C6E42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ab/>
      </w:r>
      <w:r w:rsidRPr="006C6E42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ab/>
      </w:r>
      <w:r w:rsidRPr="006C6E42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ab/>
        <w:t>The Bawmann Group</w:t>
      </w:r>
    </w:p>
    <w:p w14:paraId="69EE31E6" w14:textId="6284EE67" w:rsidR="009745B6" w:rsidRPr="006C6E42" w:rsidRDefault="00A42342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(303) 691-</w:t>
      </w:r>
      <w:r w:rsidR="00440CFA" w:rsidRPr="00440CFA">
        <w:rPr>
          <w:rFonts w:ascii="Times New Roman" w:hAnsi="Times New Roman" w:cs="Times New Roman"/>
          <w:color w:val="auto"/>
          <w:sz w:val="24"/>
          <w:szCs w:val="24"/>
        </w:rPr>
        <w:t>7845</w:t>
      </w:r>
      <w:r w:rsidR="00482677" w:rsidRPr="00440CFA">
        <w:rPr>
          <w:rFonts w:ascii="Times New Roman" w:hAnsi="Times New Roman" w:cs="Times New Roman"/>
          <w:color w:val="auto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ab/>
      </w:r>
      <w:r w:rsidR="00482677" w:rsidRPr="006C6E42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(303)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482677" w:rsidRPr="006C6E42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868-7972</w:t>
      </w:r>
    </w:p>
    <w:p w14:paraId="71FD30D3" w14:textId="77777777" w:rsidR="009745B6" w:rsidRPr="006C6E42" w:rsidRDefault="00482677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6C6E42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ab/>
      </w:r>
      <w:r w:rsidRPr="006C6E42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ab/>
      </w:r>
    </w:p>
    <w:p w14:paraId="1946FA8D" w14:textId="77777777" w:rsidR="009745B6" w:rsidRPr="006C6E42" w:rsidRDefault="00482677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6C6E4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5306BC47" w14:textId="77777777" w:rsidR="009745B6" w:rsidRPr="006C6E42" w:rsidRDefault="00482677">
      <w:pPr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6C6E42">
        <w:rPr>
          <w:rFonts w:ascii="Times New Roman" w:hAnsi="Times New Roman" w:cs="Times New Roman"/>
          <w:color w:val="222222"/>
          <w:sz w:val="24"/>
          <w:szCs w:val="24"/>
        </w:rPr>
        <w:t>--30--</w:t>
      </w:r>
    </w:p>
    <w:p w14:paraId="4471CD74" w14:textId="77777777" w:rsidR="009745B6" w:rsidRPr="006C6E42" w:rsidRDefault="00482677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C6E4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5CE3B6ED" w14:textId="7E0B97CA" w:rsidR="009745B6" w:rsidRPr="006C6E42" w:rsidRDefault="00482677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6C6E42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Transforming Clinical Practices Initiative (TCPi) is a free, federally funded support network </w:t>
      </w:r>
      <w:r w:rsidR="00DD0359">
        <w:rPr>
          <w:rFonts w:ascii="Times New Roman" w:hAnsi="Times New Roman" w:cs="Times New Roman"/>
          <w:i/>
          <w:color w:val="222222"/>
          <w:sz w:val="24"/>
          <w:szCs w:val="24"/>
        </w:rPr>
        <w:t>that is</w:t>
      </w:r>
      <w:r w:rsidRPr="006C6E42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designed to help healthcare providers navigate compensation changes coming as a result of the Medicare Quality Payment Program (also known as MACRA) and commercial insu</w:t>
      </w:r>
      <w:r w:rsidR="0051733B">
        <w:rPr>
          <w:rFonts w:ascii="Times New Roman" w:hAnsi="Times New Roman" w:cs="Times New Roman"/>
          <w:i/>
          <w:color w:val="222222"/>
          <w:sz w:val="24"/>
          <w:szCs w:val="24"/>
        </w:rPr>
        <w:t>rance companies moving to value-</w:t>
      </w:r>
      <w:r w:rsidRPr="006C6E42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based payment models. TCPi is one of many transformation initiatives in Colorado. </w:t>
      </w:r>
    </w:p>
    <w:sectPr w:rsidR="009745B6" w:rsidRPr="006C6E42" w:rsidSect="00083A84">
      <w:headerReference w:type="default" r:id="rId9"/>
      <w:headerReference w:type="first" r:id="rId10"/>
      <w:pgSz w:w="12240" w:h="15840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65D7F" w14:textId="77777777" w:rsidR="003C020E" w:rsidRDefault="003C020E" w:rsidP="00EA6D7D">
      <w:pPr>
        <w:spacing w:line="240" w:lineRule="auto"/>
      </w:pPr>
      <w:r>
        <w:separator/>
      </w:r>
    </w:p>
  </w:endnote>
  <w:endnote w:type="continuationSeparator" w:id="0">
    <w:p w14:paraId="609E11AD" w14:textId="77777777" w:rsidR="003C020E" w:rsidRDefault="003C020E" w:rsidP="00EA6D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FAEC0" w14:textId="77777777" w:rsidR="003C020E" w:rsidRDefault="003C020E" w:rsidP="00EA6D7D">
      <w:pPr>
        <w:spacing w:line="240" w:lineRule="auto"/>
      </w:pPr>
      <w:r>
        <w:separator/>
      </w:r>
    </w:p>
  </w:footnote>
  <w:footnote w:type="continuationSeparator" w:id="0">
    <w:p w14:paraId="5EA666CB" w14:textId="77777777" w:rsidR="003C020E" w:rsidRDefault="003C020E" w:rsidP="00EA6D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E9363" w14:textId="176328B7" w:rsidR="00EA6D7D" w:rsidRDefault="00EA6D7D">
    <w:pPr>
      <w:pStyle w:val="Header"/>
    </w:pPr>
  </w:p>
  <w:p w14:paraId="7EE99292" w14:textId="659FF4FD" w:rsidR="00EA6D7D" w:rsidRDefault="00EA6D7D">
    <w:pPr>
      <w:pStyle w:val="Header"/>
    </w:pPr>
  </w:p>
  <w:p w14:paraId="2719497F" w14:textId="2B780A61" w:rsidR="00EA6D7D" w:rsidRDefault="00EA6D7D">
    <w:pPr>
      <w:pStyle w:val="Header"/>
    </w:pPr>
  </w:p>
  <w:p w14:paraId="05D83767" w14:textId="015DE310" w:rsidR="00EA6D7D" w:rsidRDefault="00EA6D7D">
    <w:pPr>
      <w:pStyle w:val="Header"/>
    </w:pPr>
  </w:p>
  <w:p w14:paraId="40094E8C" w14:textId="31639A57" w:rsidR="00EA6D7D" w:rsidRDefault="00EA6D7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5D34E" w14:textId="4334DC13" w:rsidR="00083A84" w:rsidRDefault="00A901D5">
    <w:pPr>
      <w:pStyle w:val="Header"/>
    </w:pPr>
    <w:r w:rsidRPr="00083A84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DB0C41F" wp14:editId="7DB780B3">
          <wp:simplePos x="0" y="0"/>
          <wp:positionH relativeFrom="column">
            <wp:posOffset>3514725</wp:posOffset>
          </wp:positionH>
          <wp:positionV relativeFrom="paragraph">
            <wp:posOffset>419100</wp:posOffset>
          </wp:positionV>
          <wp:extent cx="2712085" cy="428625"/>
          <wp:effectExtent l="0" t="0" r="0" b="9525"/>
          <wp:wrapNone/>
          <wp:docPr id="2" name="Picture 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C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08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083A84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6EA5884" wp14:editId="5DEB8D35">
          <wp:simplePos x="0" y="0"/>
          <wp:positionH relativeFrom="column">
            <wp:posOffset>-28575</wp:posOffset>
          </wp:positionH>
          <wp:positionV relativeFrom="paragraph">
            <wp:posOffset>390525</wp:posOffset>
          </wp:positionV>
          <wp:extent cx="2571750" cy="564515"/>
          <wp:effectExtent l="0" t="0" r="0" b="6985"/>
          <wp:wrapTight wrapText="bothSides">
            <wp:wrapPolygon edited="0">
              <wp:start x="1920" y="729"/>
              <wp:lineTo x="0" y="18952"/>
              <wp:lineTo x="480" y="19681"/>
              <wp:lineTo x="10400" y="21138"/>
              <wp:lineTo x="17440" y="21138"/>
              <wp:lineTo x="17600" y="19681"/>
              <wp:lineTo x="21440" y="13849"/>
              <wp:lineTo x="21440" y="12391"/>
              <wp:lineTo x="18720" y="729"/>
              <wp:lineTo x="1920" y="729"/>
            </wp:wrapPolygon>
          </wp:wrapTight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PF 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382"/>
                  <a:stretch/>
                </pic:blipFill>
                <pic:spPr bwMode="auto">
                  <a:xfrm>
                    <a:off x="0" y="0"/>
                    <a:ext cx="2571750" cy="564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B6"/>
    <w:rsid w:val="00065E72"/>
    <w:rsid w:val="00070BFD"/>
    <w:rsid w:val="00072446"/>
    <w:rsid w:val="00083A84"/>
    <w:rsid w:val="000B3F6C"/>
    <w:rsid w:val="001003A7"/>
    <w:rsid w:val="00112CC6"/>
    <w:rsid w:val="00181061"/>
    <w:rsid w:val="001D5AEB"/>
    <w:rsid w:val="00242BD7"/>
    <w:rsid w:val="00244981"/>
    <w:rsid w:val="002B3303"/>
    <w:rsid w:val="002C16AE"/>
    <w:rsid w:val="002C39F9"/>
    <w:rsid w:val="002E4F99"/>
    <w:rsid w:val="0030217C"/>
    <w:rsid w:val="00317088"/>
    <w:rsid w:val="003848B9"/>
    <w:rsid w:val="003C020E"/>
    <w:rsid w:val="00440CFA"/>
    <w:rsid w:val="00482677"/>
    <w:rsid w:val="004D1990"/>
    <w:rsid w:val="004D3EC6"/>
    <w:rsid w:val="0051733B"/>
    <w:rsid w:val="0054339C"/>
    <w:rsid w:val="005F0F9F"/>
    <w:rsid w:val="00627BA9"/>
    <w:rsid w:val="006C6E42"/>
    <w:rsid w:val="006E7AA5"/>
    <w:rsid w:val="007039A1"/>
    <w:rsid w:val="007222B2"/>
    <w:rsid w:val="007908B8"/>
    <w:rsid w:val="00792EA2"/>
    <w:rsid w:val="00796CA9"/>
    <w:rsid w:val="007C03B1"/>
    <w:rsid w:val="007E4569"/>
    <w:rsid w:val="007F4F82"/>
    <w:rsid w:val="00812610"/>
    <w:rsid w:val="008569B3"/>
    <w:rsid w:val="00871D7C"/>
    <w:rsid w:val="008818F8"/>
    <w:rsid w:val="00903F94"/>
    <w:rsid w:val="00941F60"/>
    <w:rsid w:val="00944505"/>
    <w:rsid w:val="009745B6"/>
    <w:rsid w:val="00981247"/>
    <w:rsid w:val="00995815"/>
    <w:rsid w:val="009C43C3"/>
    <w:rsid w:val="009E0785"/>
    <w:rsid w:val="009E32E1"/>
    <w:rsid w:val="009E61B3"/>
    <w:rsid w:val="00A42342"/>
    <w:rsid w:val="00A61FC3"/>
    <w:rsid w:val="00A83335"/>
    <w:rsid w:val="00A901D5"/>
    <w:rsid w:val="00AE751A"/>
    <w:rsid w:val="00B31E48"/>
    <w:rsid w:val="00B72E9C"/>
    <w:rsid w:val="00BA3218"/>
    <w:rsid w:val="00BD707A"/>
    <w:rsid w:val="00C1773C"/>
    <w:rsid w:val="00C85580"/>
    <w:rsid w:val="00CA15B9"/>
    <w:rsid w:val="00CD2B30"/>
    <w:rsid w:val="00D83EEC"/>
    <w:rsid w:val="00DD0359"/>
    <w:rsid w:val="00E3119F"/>
    <w:rsid w:val="00E45270"/>
    <w:rsid w:val="00EA6D7D"/>
    <w:rsid w:val="00EA7D71"/>
    <w:rsid w:val="00EF28FC"/>
    <w:rsid w:val="00EF3B1C"/>
    <w:rsid w:val="00F03651"/>
    <w:rsid w:val="00F138B3"/>
    <w:rsid w:val="00F24DE0"/>
    <w:rsid w:val="00F57B37"/>
    <w:rsid w:val="00F6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29E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CA1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5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5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5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5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6D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D7D"/>
  </w:style>
  <w:style w:type="paragraph" w:styleId="Footer">
    <w:name w:val="footer"/>
    <w:basedOn w:val="Normal"/>
    <w:link w:val="FooterChar"/>
    <w:uiPriority w:val="99"/>
    <w:unhideWhenUsed/>
    <w:rsid w:val="00EA6D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D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CA1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5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5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5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5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6D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D7D"/>
  </w:style>
  <w:style w:type="paragraph" w:styleId="Footer">
    <w:name w:val="footer"/>
    <w:basedOn w:val="Normal"/>
    <w:link w:val="FooterChar"/>
    <w:uiPriority w:val="99"/>
    <w:unhideWhenUsed/>
    <w:rsid w:val="00EA6D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olorado.gov/pacific/healthinnovation/TCPI" TargetMode="External"/><Relationship Id="rId8" Type="http://schemas.openxmlformats.org/officeDocument/2006/relationships/hyperlink" Target="http://www.colorado.gov/pacific/healthinnovation/TCPI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Grimshaw, Heather L.</dc:creator>
  <cp:lastModifiedBy>michele worthington</cp:lastModifiedBy>
  <cp:revision>2</cp:revision>
  <dcterms:created xsi:type="dcterms:W3CDTF">2017-10-04T22:06:00Z</dcterms:created>
  <dcterms:modified xsi:type="dcterms:W3CDTF">2017-10-04T22:06:00Z</dcterms:modified>
</cp:coreProperties>
</file>